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SignatairePRNomGEDA"/>
        <w:keepNext w:val="0"/>
        <w:spacing w:before="20" w:after="20"/>
        <w:ind w:right="-28"/>
        <w:jc w:val="left"/>
        <w:rPr>
          <w:sz w:val="25"/>
          <w:szCs w:val="25"/>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0"/>
      </w:tblGrid>
      <w:tr>
        <w:trPr>
          <w:trHeight w:val="121"/>
        </w:trPr>
        <w:tc>
          <w:tcPr>
            <w:tcW w:w="6840" w:type="dxa"/>
          </w:tcPr>
          <w:p>
            <w:pPr>
              <w:pStyle w:val="-SignatairePRNomGEDA"/>
              <w:autoSpaceDE/>
              <w:autoSpaceDN/>
              <w:ind w:right="-28"/>
              <w:rPr>
                <w:b w:val="0"/>
                <w:bCs w:val="0"/>
                <w:sz w:val="28"/>
                <w:szCs w:val="28"/>
              </w:rPr>
            </w:pPr>
            <w:r>
              <w:rPr>
                <w:sz w:val="28"/>
                <w:szCs w:val="28"/>
              </w:rPr>
              <w:t>FICHE DE POSTE</w:t>
            </w:r>
          </w:p>
        </w:tc>
      </w:tr>
    </w:tbl>
    <w:p>
      <w:pPr>
        <w:pStyle w:val="-SignatairePRNomGEDA"/>
        <w:keepNext w:val="0"/>
        <w:spacing w:before="120" w:after="120"/>
        <w:ind w:right="-28"/>
        <w:jc w:val="both"/>
        <w:rPr>
          <w:b w:val="0"/>
          <w:bCs w:val="0"/>
          <w:color w:val="0000FF"/>
          <w:sz w:val="18"/>
          <w:szCs w:val="18"/>
        </w:rPr>
      </w:pPr>
      <w:r>
        <w:rPr>
          <w:b w:val="0"/>
          <w:bCs w:val="0"/>
          <w:sz w:val="18"/>
          <w:szCs w:val="18"/>
        </w:rPr>
        <w:t xml:space="preserve">Date de mise à jour : </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0"/>
      </w:tblGrid>
      <w:tr>
        <w:trPr>
          <w:trHeight w:val="121"/>
        </w:trPr>
        <w:tc>
          <w:tcPr>
            <w:tcW w:w="6840" w:type="dxa"/>
          </w:tcPr>
          <w:p>
            <w:pPr>
              <w:pStyle w:val="-SignatairePRNomGEDA"/>
              <w:autoSpaceDE/>
              <w:autoSpaceDN/>
              <w:ind w:left="50" w:right="-28"/>
              <w:rPr>
                <w:b w:val="0"/>
                <w:bCs w:val="0"/>
                <w:sz w:val="22"/>
                <w:szCs w:val="18"/>
              </w:rPr>
            </w:pPr>
            <w:r>
              <w:rPr>
                <w:sz w:val="22"/>
                <w:szCs w:val="18"/>
              </w:rPr>
              <w:t>I – DEFINITION DU POSTE</w:t>
            </w:r>
          </w:p>
        </w:tc>
      </w:tr>
    </w:tbl>
    <w:p>
      <w:pPr>
        <w:pStyle w:val="-SignatairePRNomGEDA"/>
        <w:keepNext w:val="0"/>
        <w:spacing w:before="20" w:after="20"/>
        <w:ind w:left="284" w:right="-28" w:firstLine="709"/>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1</w:t>
            </w:r>
          </w:p>
        </w:tc>
        <w:tc>
          <w:tcPr>
            <w:tcW w:w="9180" w:type="dxa"/>
          </w:tcPr>
          <w:p>
            <w:pPr>
              <w:jc w:val="both"/>
              <w:rPr>
                <w:sz w:val="20"/>
                <w:szCs w:val="18"/>
              </w:rPr>
            </w:pPr>
            <w:r>
              <w:rPr>
                <w:sz w:val="20"/>
                <w:szCs w:val="18"/>
              </w:rPr>
              <w:t xml:space="preserve">ETABLISSEMENT : </w:t>
            </w:r>
            <w:r>
              <w:rPr>
                <w:b/>
                <w:sz w:val="20"/>
                <w:szCs w:val="18"/>
              </w:rPr>
              <w:t>CENTRE HOSPITALIER DE LA POLYNESIE FRANCAISE</w:t>
            </w:r>
          </w:p>
          <w:p>
            <w:pPr>
              <w:jc w:val="both"/>
              <w:rPr>
                <w:sz w:val="20"/>
                <w:szCs w:val="18"/>
              </w:rPr>
            </w:pPr>
            <w:r>
              <w:rPr>
                <w:sz w:val="20"/>
                <w:szCs w:val="18"/>
              </w:rPr>
              <w:t>Pôle Administratif – Direction du système d’information et de la relation numérique</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18"/>
              </w:rPr>
            </w:pPr>
            <w:r>
              <w:rPr>
                <w:sz w:val="20"/>
                <w:szCs w:val="18"/>
              </w:rPr>
              <w:t>2</w:t>
            </w:r>
          </w:p>
        </w:tc>
        <w:tc>
          <w:tcPr>
            <w:tcW w:w="9180" w:type="dxa"/>
            <w:shd w:val="clear" w:color="auto" w:fill="E6E6E6"/>
          </w:tcPr>
          <w:p>
            <w:pPr>
              <w:jc w:val="both"/>
              <w:rPr>
                <w:sz w:val="20"/>
                <w:szCs w:val="18"/>
              </w:rPr>
            </w:pPr>
            <w:r>
              <w:rPr>
                <w:sz w:val="20"/>
                <w:szCs w:val="18"/>
              </w:rPr>
              <w:t>LIBELLE DU POSTE : Chef du service Infrastructure Technique Systèmes et Réseaux</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18"/>
              </w:rPr>
            </w:pPr>
            <w:r>
              <w:rPr>
                <w:sz w:val="20"/>
                <w:szCs w:val="18"/>
              </w:rPr>
              <w:t>3</w:t>
            </w:r>
          </w:p>
        </w:tc>
        <w:tc>
          <w:tcPr>
            <w:tcW w:w="9180" w:type="dxa"/>
            <w:shd w:val="clear" w:color="auto" w:fill="E6E6E6"/>
          </w:tcPr>
          <w:p>
            <w:pPr>
              <w:jc w:val="both"/>
              <w:rPr>
                <w:sz w:val="20"/>
                <w:szCs w:val="18"/>
              </w:rPr>
            </w:pPr>
            <w:r>
              <w:rPr>
                <w:sz w:val="20"/>
                <w:szCs w:val="18"/>
              </w:rPr>
              <w:t>NIVEAU DE RESPONSABILITE : 5</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18"/>
              </w:rPr>
            </w:pPr>
            <w:r>
              <w:rPr>
                <w:sz w:val="20"/>
                <w:szCs w:val="18"/>
              </w:rPr>
              <w:t>4</w:t>
            </w:r>
          </w:p>
          <w:p>
            <w:pPr>
              <w:jc w:val="center"/>
              <w:rPr>
                <w:sz w:val="20"/>
                <w:szCs w:val="18"/>
              </w:rPr>
            </w:pPr>
          </w:p>
          <w:p>
            <w:pPr>
              <w:jc w:val="center"/>
              <w:rPr>
                <w:sz w:val="20"/>
                <w:szCs w:val="18"/>
              </w:rPr>
            </w:pPr>
            <w:r>
              <w:rPr>
                <w:sz w:val="20"/>
                <w:szCs w:val="18"/>
              </w:rPr>
              <w:t>5</w:t>
            </w:r>
          </w:p>
        </w:tc>
        <w:tc>
          <w:tcPr>
            <w:tcW w:w="9180" w:type="dxa"/>
            <w:shd w:val="clear" w:color="auto" w:fill="E6E6E6"/>
          </w:tcPr>
          <w:p>
            <w:pPr>
              <w:jc w:val="both"/>
              <w:rPr>
                <w:sz w:val="20"/>
                <w:szCs w:val="18"/>
              </w:rPr>
            </w:pPr>
            <w:r>
              <w:rPr>
                <w:sz w:val="20"/>
                <w:szCs w:val="18"/>
              </w:rPr>
              <w:t>CATEGORIE DE LA MAQUETTE FUTURE : A</w:t>
            </w:r>
          </w:p>
          <w:p>
            <w:pPr>
              <w:pStyle w:val="-LettreCopiesGEDA"/>
              <w:tabs>
                <w:tab w:val="clear" w:pos="749"/>
              </w:tabs>
              <w:overflowPunct/>
              <w:autoSpaceDE/>
              <w:autoSpaceDN/>
              <w:adjustRightInd/>
              <w:jc w:val="both"/>
              <w:textAlignment w:val="auto"/>
              <w:rPr>
                <w:noProof w:val="0"/>
                <w:sz w:val="20"/>
              </w:rPr>
            </w:pPr>
            <w:r>
              <w:rPr>
                <w:noProof w:val="0"/>
                <w:sz w:val="20"/>
              </w:rPr>
              <w:t>CATEGORIE DE LA MAQUETTE ACTUELLE : A</w:t>
            </w:r>
          </w:p>
          <w:p>
            <w:pPr>
              <w:pStyle w:val="-ActeDestinatairesGEDA"/>
              <w:tabs>
                <w:tab w:val="clear" w:pos="85"/>
                <w:tab w:val="clear" w:pos="1701"/>
              </w:tabs>
              <w:autoSpaceDE/>
              <w:autoSpaceDN/>
              <w:jc w:val="both"/>
              <w:rPr>
                <w:szCs w:val="18"/>
              </w:rPr>
            </w:pPr>
            <w:r>
              <w:rPr>
                <w:szCs w:val="18"/>
              </w:rPr>
              <w:t>FILIERE DE LA MAQUETTE FUTURE : FTE</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6</w:t>
            </w:r>
          </w:p>
        </w:tc>
        <w:tc>
          <w:tcPr>
            <w:tcW w:w="9180" w:type="dxa"/>
          </w:tcPr>
          <w:p>
            <w:pPr>
              <w:jc w:val="both"/>
              <w:rPr>
                <w:sz w:val="20"/>
                <w:szCs w:val="18"/>
              </w:rPr>
            </w:pPr>
            <w:r>
              <w:rPr>
                <w:sz w:val="20"/>
                <w:szCs w:val="18"/>
              </w:rPr>
              <w:t>IMPUTATION BUDGETAIRE : Centre Hospitalier de la Polynésie française</w:t>
            </w:r>
          </w:p>
          <w:p>
            <w:pPr>
              <w:jc w:val="both"/>
              <w:rPr>
                <w:b/>
                <w:sz w:val="20"/>
                <w:szCs w:val="18"/>
              </w:rPr>
            </w:pPr>
            <w:r>
              <w:rPr>
                <w:sz w:val="20"/>
                <w:szCs w:val="18"/>
              </w:rPr>
              <w:t xml:space="preserve">CHAPITRE : </w:t>
            </w:r>
            <w:r>
              <w:rPr>
                <w:sz w:val="20"/>
                <w:szCs w:val="18"/>
              </w:rPr>
              <w:tab/>
              <w:t>64</w:t>
            </w:r>
            <w:r>
              <w:rPr>
                <w:sz w:val="20"/>
                <w:szCs w:val="18"/>
              </w:rPr>
              <w:tab/>
              <w:t xml:space="preserve">    ARTICLE : </w:t>
            </w:r>
            <w:r>
              <w:rPr>
                <w:sz w:val="20"/>
                <w:szCs w:val="18"/>
              </w:rPr>
              <w:tab/>
              <w:t>11</w:t>
            </w:r>
            <w:r>
              <w:rPr>
                <w:sz w:val="20"/>
                <w:szCs w:val="18"/>
              </w:rPr>
              <w:tab/>
              <w:t xml:space="preserve">    PARAGRAPHE : </w:t>
            </w:r>
            <w:r>
              <w:rPr>
                <w:sz w:val="20"/>
                <w:szCs w:val="18"/>
              </w:rPr>
              <w:tab/>
              <w:t>22</w:t>
            </w:r>
            <w:r>
              <w:rPr>
                <w:sz w:val="20"/>
                <w:szCs w:val="18"/>
              </w:rPr>
              <w:tab/>
              <w:t xml:space="preserve">CODE POSTE : </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7</w:t>
            </w:r>
          </w:p>
        </w:tc>
        <w:tc>
          <w:tcPr>
            <w:tcW w:w="9180" w:type="dxa"/>
          </w:tcPr>
          <w:p>
            <w:pPr>
              <w:jc w:val="both"/>
              <w:rPr>
                <w:sz w:val="20"/>
                <w:szCs w:val="18"/>
              </w:rPr>
            </w:pPr>
            <w:r>
              <w:rPr>
                <w:sz w:val="20"/>
                <w:szCs w:val="18"/>
              </w:rPr>
              <w:t>LOCALISATION GEOGRAPHIQUE : PIRAE – TAAONE</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18"/>
              </w:rPr>
            </w:pPr>
            <w:r>
              <w:rPr>
                <w:sz w:val="20"/>
                <w:szCs w:val="18"/>
              </w:rPr>
              <w:t>8</w:t>
            </w:r>
          </w:p>
          <w:p>
            <w:pPr>
              <w:jc w:val="center"/>
              <w:rPr>
                <w:sz w:val="20"/>
                <w:szCs w:val="18"/>
              </w:rPr>
            </w:pPr>
          </w:p>
        </w:tc>
        <w:tc>
          <w:tcPr>
            <w:tcW w:w="9180" w:type="dxa"/>
            <w:shd w:val="clear" w:color="auto" w:fill="E6E6E6"/>
          </w:tcPr>
          <w:p>
            <w:pPr>
              <w:jc w:val="both"/>
              <w:rPr>
                <w:b/>
                <w:sz w:val="20"/>
                <w:szCs w:val="18"/>
              </w:rPr>
            </w:pPr>
            <w:r>
              <w:rPr>
                <w:b/>
                <w:sz w:val="20"/>
                <w:szCs w:val="18"/>
              </w:rPr>
              <w:t xml:space="preserve">FINALITE / DESCRIPTIF SYNTHETIQUE (maximum 50 mots) : </w:t>
            </w:r>
          </w:p>
          <w:p>
            <w:r>
              <w:t>Le chef du service infrastructure Technique Système et Réseaux est responsable de la planification, de l’exploitation, de la sécurité et de la continuité des infrastructures informatiques et télécommunications du CHPF. Il encadre l’équipe technique, pilote les projets structurants, et intervient directement en ingénierie ou en soutien opérationnel selon les besoins du service. Il garantit la qualité, la disponibilité et la conformité du système d’information en lien avec les autres unités de la Direction du Système d’information et de la relation Numérique.</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9</w:t>
            </w:r>
          </w:p>
        </w:tc>
        <w:tc>
          <w:tcPr>
            <w:tcW w:w="9180" w:type="dxa"/>
          </w:tcPr>
          <w:p>
            <w:pPr>
              <w:jc w:val="both"/>
              <w:rPr>
                <w:sz w:val="20"/>
                <w:szCs w:val="18"/>
              </w:rPr>
            </w:pPr>
            <w:r>
              <w:rPr>
                <w:sz w:val="20"/>
                <w:szCs w:val="18"/>
              </w:rPr>
              <w:t>EFFECTIFS ENCADRES              A               B               C            D           Autres</w:t>
            </w:r>
          </w:p>
          <w:p>
            <w:pPr>
              <w:pStyle w:val="-LettreCopiesGEDA"/>
              <w:tabs>
                <w:tab w:val="clear" w:pos="749"/>
                <w:tab w:val="left" w:pos="2651"/>
                <w:tab w:val="left" w:pos="3359"/>
                <w:tab w:val="left" w:pos="4210"/>
                <w:tab w:val="left" w:pos="4919"/>
                <w:tab w:val="left" w:pos="5627"/>
              </w:tabs>
              <w:overflowPunct/>
              <w:autoSpaceDE/>
              <w:autoSpaceDN/>
              <w:adjustRightInd/>
              <w:jc w:val="both"/>
              <w:textAlignment w:val="auto"/>
              <w:rPr>
                <w:noProof w:val="0"/>
                <w:sz w:val="20"/>
              </w:rPr>
            </w:pPr>
            <w:r>
              <w:rPr>
                <w:noProof w:val="0"/>
                <w:sz w:val="20"/>
              </w:rPr>
              <w:t>NOMBRES : 3                                1                2</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10</w:t>
            </w:r>
          </w:p>
        </w:tc>
        <w:tc>
          <w:tcPr>
            <w:tcW w:w="9180" w:type="dxa"/>
          </w:tcPr>
          <w:p>
            <w:pPr>
              <w:jc w:val="both"/>
              <w:rPr>
                <w:i/>
                <w:color w:val="0000FF"/>
                <w:sz w:val="20"/>
                <w:szCs w:val="18"/>
              </w:rPr>
            </w:pPr>
            <w:r>
              <w:rPr>
                <w:sz w:val="20"/>
                <w:szCs w:val="18"/>
              </w:rPr>
              <w:t>SUPERIEUR HIERARCHIQUE DIRECT : Directeur du système d’information et de la relation numérique</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11</w:t>
            </w:r>
          </w:p>
        </w:tc>
        <w:tc>
          <w:tcPr>
            <w:tcW w:w="9180" w:type="dxa"/>
          </w:tcPr>
          <w:p>
            <w:pPr>
              <w:jc w:val="both"/>
              <w:rPr>
                <w:sz w:val="20"/>
                <w:szCs w:val="18"/>
              </w:rPr>
            </w:pPr>
            <w:r>
              <w:rPr>
                <w:sz w:val="20"/>
                <w:szCs w:val="18"/>
              </w:rPr>
              <w:t xml:space="preserve">MOYENS SPECIFIQUES LIES AU POSTE : </w:t>
            </w:r>
          </w:p>
          <w:p>
            <w:pPr>
              <w:numPr>
                <w:ilvl w:val="0"/>
                <w:numId w:val="30"/>
              </w:numPr>
              <w:ind w:left="383"/>
              <w:rPr>
                <w:sz w:val="18"/>
                <w:szCs w:val="18"/>
              </w:rPr>
            </w:pPr>
            <w:r>
              <w:rPr>
                <w:sz w:val="18"/>
                <w:szCs w:val="18"/>
              </w:rPr>
              <w:t>Matériels et logiciels informatiques ;</w:t>
            </w:r>
          </w:p>
          <w:p>
            <w:pPr>
              <w:numPr>
                <w:ilvl w:val="0"/>
                <w:numId w:val="30"/>
              </w:numPr>
              <w:ind w:left="383"/>
              <w:rPr>
                <w:sz w:val="18"/>
                <w:szCs w:val="18"/>
              </w:rPr>
            </w:pPr>
            <w:r>
              <w:rPr>
                <w:sz w:val="18"/>
                <w:szCs w:val="18"/>
              </w:rPr>
              <w:t>Accès aux environnements ;</w:t>
            </w:r>
          </w:p>
          <w:p>
            <w:pPr>
              <w:numPr>
                <w:ilvl w:val="0"/>
                <w:numId w:val="30"/>
              </w:numPr>
              <w:ind w:left="383"/>
              <w:rPr>
                <w:sz w:val="18"/>
                <w:szCs w:val="18"/>
              </w:rPr>
            </w:pPr>
            <w:r>
              <w:rPr>
                <w:sz w:val="18"/>
                <w:szCs w:val="18"/>
              </w:rPr>
              <w:t>Logiciels spécifiques à la spécialité ;</w:t>
            </w:r>
          </w:p>
          <w:p>
            <w:pPr>
              <w:numPr>
                <w:ilvl w:val="0"/>
                <w:numId w:val="30"/>
              </w:numPr>
              <w:ind w:left="383"/>
              <w:rPr>
                <w:sz w:val="18"/>
                <w:szCs w:val="18"/>
              </w:rPr>
            </w:pPr>
            <w:r>
              <w:rPr>
                <w:sz w:val="18"/>
                <w:szCs w:val="18"/>
              </w:rPr>
              <w:t>Moyens documentaires internes ;</w:t>
            </w:r>
          </w:p>
          <w:p>
            <w:pPr>
              <w:numPr>
                <w:ilvl w:val="0"/>
                <w:numId w:val="30"/>
              </w:numPr>
              <w:ind w:left="383"/>
              <w:rPr>
                <w:sz w:val="18"/>
                <w:szCs w:val="18"/>
              </w:rPr>
            </w:pPr>
            <w:r>
              <w:rPr>
                <w:sz w:val="18"/>
                <w:szCs w:val="18"/>
              </w:rPr>
              <w:t>Accès aux plateformes des éditeurs partenaires ;</w:t>
            </w:r>
          </w:p>
          <w:p>
            <w:pPr>
              <w:numPr>
                <w:ilvl w:val="0"/>
                <w:numId w:val="30"/>
              </w:numPr>
              <w:ind w:left="383"/>
              <w:jc w:val="both"/>
              <w:rPr>
                <w:sz w:val="20"/>
                <w:szCs w:val="18"/>
              </w:rPr>
            </w:pPr>
            <w:r>
              <w:rPr>
                <w:sz w:val="18"/>
                <w:szCs w:val="18"/>
              </w:rPr>
              <w:t>Téléphone portable d’astreinte possible ;</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12</w:t>
            </w:r>
          </w:p>
        </w:tc>
        <w:tc>
          <w:tcPr>
            <w:tcW w:w="9180" w:type="dxa"/>
          </w:tcPr>
          <w:p>
            <w:pPr>
              <w:jc w:val="both"/>
              <w:rPr>
                <w:sz w:val="20"/>
                <w:szCs w:val="18"/>
              </w:rPr>
            </w:pPr>
            <w:r>
              <w:rPr>
                <w:sz w:val="20"/>
                <w:szCs w:val="18"/>
              </w:rPr>
              <w:t xml:space="preserve">CONTRAINTES ET AVANTAGES DU POSTE : </w:t>
            </w:r>
          </w:p>
          <w:p>
            <w:pPr>
              <w:jc w:val="both"/>
              <w:rPr>
                <w:sz w:val="20"/>
                <w:szCs w:val="18"/>
              </w:rPr>
            </w:pPr>
            <w:r>
              <w:rPr>
                <w:sz w:val="20"/>
                <w:szCs w:val="18"/>
              </w:rPr>
              <w:t>Contraintes :</w:t>
            </w:r>
          </w:p>
          <w:p>
            <w:pPr>
              <w:numPr>
                <w:ilvl w:val="0"/>
                <w:numId w:val="31"/>
              </w:numPr>
              <w:ind w:left="383"/>
              <w:jc w:val="both"/>
              <w:rPr>
                <w:sz w:val="20"/>
                <w:szCs w:val="18"/>
              </w:rPr>
            </w:pPr>
            <w:r>
              <w:rPr>
                <w:sz w:val="18"/>
                <w:szCs w:val="18"/>
              </w:rPr>
              <w:t>Astreinte de nuit et de week-end possible ;</w:t>
            </w:r>
          </w:p>
          <w:p>
            <w:pPr>
              <w:numPr>
                <w:ilvl w:val="0"/>
                <w:numId w:val="31"/>
              </w:numPr>
              <w:ind w:left="383"/>
              <w:jc w:val="both"/>
              <w:rPr>
                <w:sz w:val="20"/>
                <w:szCs w:val="18"/>
              </w:rPr>
            </w:pPr>
            <w:r>
              <w:rPr>
                <w:sz w:val="18"/>
                <w:szCs w:val="18"/>
              </w:rPr>
              <w:t>Interventions urgentes en dehors des heures ouvrées (incidents critiques, coupures réseaux, etc.)</w:t>
            </w:r>
          </w:p>
          <w:p>
            <w:pPr>
              <w:numPr>
                <w:ilvl w:val="0"/>
                <w:numId w:val="31"/>
              </w:numPr>
              <w:ind w:left="383"/>
              <w:jc w:val="both"/>
              <w:rPr>
                <w:sz w:val="20"/>
                <w:szCs w:val="18"/>
              </w:rPr>
            </w:pPr>
            <w:r>
              <w:rPr>
                <w:sz w:val="20"/>
                <w:szCs w:val="18"/>
              </w:rPr>
              <w:t>Nécessité de maintenir un haut niveau de technicité malgré les responsabilités d’encadrement ;</w:t>
            </w:r>
          </w:p>
          <w:p>
            <w:pPr>
              <w:numPr>
                <w:ilvl w:val="0"/>
                <w:numId w:val="31"/>
              </w:numPr>
              <w:ind w:left="383"/>
              <w:jc w:val="both"/>
              <w:rPr>
                <w:sz w:val="20"/>
                <w:szCs w:val="18"/>
              </w:rPr>
            </w:pPr>
            <w:r>
              <w:rPr>
                <w:sz w:val="20"/>
                <w:szCs w:val="18"/>
              </w:rPr>
              <w:t>Suivi de l’évolution réglementaire, technologique et sécuritaire ;</w:t>
            </w:r>
          </w:p>
          <w:p>
            <w:pPr>
              <w:ind w:left="23"/>
              <w:jc w:val="both"/>
              <w:rPr>
                <w:sz w:val="20"/>
                <w:szCs w:val="18"/>
              </w:rPr>
            </w:pPr>
            <w:r>
              <w:rPr>
                <w:sz w:val="20"/>
                <w:szCs w:val="18"/>
              </w:rPr>
              <w:t>Avantages :</w:t>
            </w:r>
          </w:p>
          <w:p>
            <w:pPr>
              <w:numPr>
                <w:ilvl w:val="0"/>
                <w:numId w:val="31"/>
              </w:numPr>
              <w:ind w:left="383"/>
              <w:jc w:val="both"/>
              <w:rPr>
                <w:sz w:val="20"/>
                <w:szCs w:val="18"/>
              </w:rPr>
            </w:pPr>
            <w:r>
              <w:rPr>
                <w:sz w:val="18"/>
                <w:szCs w:val="18"/>
              </w:rPr>
              <w:t>Poste à haute responsabilité stratégique dans la transformation numérique de l’établissement ;</w:t>
            </w:r>
          </w:p>
          <w:p>
            <w:pPr>
              <w:numPr>
                <w:ilvl w:val="0"/>
                <w:numId w:val="31"/>
              </w:numPr>
              <w:ind w:left="383"/>
              <w:jc w:val="both"/>
              <w:rPr>
                <w:sz w:val="20"/>
                <w:szCs w:val="18"/>
              </w:rPr>
            </w:pPr>
            <w:r>
              <w:rPr>
                <w:sz w:val="20"/>
                <w:szCs w:val="18"/>
              </w:rPr>
              <w:t>Latitude dans les choix technologiques et organisationnels ;</w:t>
            </w:r>
          </w:p>
          <w:p>
            <w:pPr>
              <w:numPr>
                <w:ilvl w:val="0"/>
                <w:numId w:val="31"/>
              </w:numPr>
              <w:ind w:left="383"/>
              <w:jc w:val="both"/>
              <w:rPr>
                <w:sz w:val="20"/>
                <w:szCs w:val="18"/>
              </w:rPr>
            </w:pPr>
            <w:r>
              <w:rPr>
                <w:sz w:val="20"/>
                <w:szCs w:val="18"/>
              </w:rPr>
              <w:t>Participation directe à la gouvernance du SIH ;</w:t>
            </w:r>
          </w:p>
          <w:p>
            <w:pPr>
              <w:numPr>
                <w:ilvl w:val="0"/>
                <w:numId w:val="31"/>
              </w:numPr>
              <w:ind w:left="383"/>
              <w:jc w:val="both"/>
              <w:rPr>
                <w:sz w:val="20"/>
                <w:szCs w:val="18"/>
              </w:rPr>
            </w:pPr>
            <w:r>
              <w:rPr>
                <w:sz w:val="20"/>
                <w:szCs w:val="18"/>
              </w:rPr>
              <w:t>Montée en compétence continue (formations, projets, veille) ;</w:t>
            </w:r>
          </w:p>
          <w:p>
            <w:pPr>
              <w:numPr>
                <w:ilvl w:val="0"/>
                <w:numId w:val="31"/>
              </w:numPr>
              <w:ind w:left="383"/>
              <w:jc w:val="both"/>
              <w:rPr>
                <w:sz w:val="20"/>
                <w:szCs w:val="18"/>
              </w:rPr>
            </w:pPr>
            <w:r>
              <w:rPr>
                <w:sz w:val="20"/>
                <w:szCs w:val="18"/>
              </w:rPr>
              <w:t>Travail en lien étroit avec les métiers hospitaliers, impact concret sur les soins ;</w:t>
            </w:r>
          </w:p>
        </w:tc>
      </w:tr>
    </w:tbl>
    <w:p>
      <w:pPr>
        <w:jc w:val="right"/>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18"/>
              </w:rPr>
            </w:pPr>
            <w:r>
              <w:rPr>
                <w:sz w:val="20"/>
                <w:szCs w:val="18"/>
              </w:rPr>
              <w:t>13</w:t>
            </w:r>
          </w:p>
        </w:tc>
        <w:tc>
          <w:tcPr>
            <w:tcW w:w="9180" w:type="dxa"/>
            <w:shd w:val="clear" w:color="auto" w:fill="E6E6E6"/>
          </w:tcPr>
          <w:p>
            <w:pPr>
              <w:jc w:val="both"/>
              <w:rPr>
                <w:b/>
                <w:bCs/>
                <w:sz w:val="20"/>
                <w:szCs w:val="18"/>
              </w:rPr>
            </w:pPr>
            <w:r>
              <w:rPr>
                <w:b/>
                <w:bCs/>
                <w:sz w:val="20"/>
                <w:szCs w:val="18"/>
              </w:rPr>
              <w:t xml:space="preserve">ACTIVITES PRINCIPALES : </w:t>
            </w:r>
          </w:p>
          <w:p>
            <w:pPr>
              <w:jc w:val="both"/>
              <w:rPr>
                <w:b/>
                <w:bCs/>
                <w:sz w:val="20"/>
                <w:szCs w:val="18"/>
              </w:rPr>
            </w:pPr>
            <w:r>
              <w:rPr>
                <w:b/>
                <w:bCs/>
                <w:sz w:val="20"/>
                <w:szCs w:val="18"/>
              </w:rPr>
              <w:t>I – Pilotage stratégique et technique</w:t>
            </w:r>
          </w:p>
          <w:p>
            <w:pPr>
              <w:numPr>
                <w:ilvl w:val="0"/>
                <w:numId w:val="16"/>
              </w:numPr>
              <w:ind w:left="383" w:hanging="383"/>
              <w:jc w:val="both"/>
              <w:rPr>
                <w:sz w:val="18"/>
                <w:szCs w:val="18"/>
              </w:rPr>
            </w:pPr>
            <w:r>
              <w:rPr>
                <w:sz w:val="18"/>
                <w:szCs w:val="18"/>
              </w:rPr>
              <w:t>Élaborer, mettre en œuvre et suivre la feuille de route de l’infrastructure technique (réseaux, serveurs, stockage, sécurité) ;</w:t>
            </w:r>
          </w:p>
          <w:p>
            <w:pPr>
              <w:numPr>
                <w:ilvl w:val="0"/>
                <w:numId w:val="16"/>
              </w:numPr>
              <w:ind w:left="383" w:hanging="383"/>
              <w:jc w:val="both"/>
              <w:rPr>
                <w:sz w:val="18"/>
                <w:szCs w:val="18"/>
              </w:rPr>
            </w:pPr>
            <w:r>
              <w:rPr>
                <w:sz w:val="18"/>
                <w:szCs w:val="18"/>
              </w:rPr>
              <w:t>Définir les choix d’architecture, les technologies cibles et la répartition externalisation/internalisation ;</w:t>
            </w:r>
          </w:p>
          <w:p>
            <w:pPr>
              <w:numPr>
                <w:ilvl w:val="0"/>
                <w:numId w:val="16"/>
              </w:numPr>
              <w:ind w:left="383" w:hanging="383"/>
              <w:jc w:val="both"/>
              <w:rPr>
                <w:sz w:val="18"/>
                <w:szCs w:val="18"/>
              </w:rPr>
            </w:pPr>
            <w:r>
              <w:rPr>
                <w:sz w:val="18"/>
                <w:szCs w:val="18"/>
              </w:rPr>
              <w:t>Participer à la construction du schéma directeur du système d’information ;</w:t>
            </w:r>
          </w:p>
          <w:p>
            <w:pPr>
              <w:jc w:val="both"/>
              <w:rPr>
                <w:b/>
                <w:bCs/>
                <w:sz w:val="20"/>
                <w:szCs w:val="18"/>
              </w:rPr>
            </w:pPr>
            <w:r>
              <w:rPr>
                <w:b/>
                <w:bCs/>
                <w:sz w:val="20"/>
                <w:szCs w:val="18"/>
              </w:rPr>
              <w:t>II – Gestion de projet</w:t>
            </w:r>
          </w:p>
          <w:p>
            <w:pPr>
              <w:numPr>
                <w:ilvl w:val="0"/>
                <w:numId w:val="16"/>
              </w:numPr>
              <w:ind w:left="383" w:hanging="383"/>
              <w:jc w:val="both"/>
              <w:rPr>
                <w:sz w:val="18"/>
                <w:szCs w:val="18"/>
              </w:rPr>
            </w:pPr>
            <w:r>
              <w:rPr>
                <w:sz w:val="18"/>
                <w:szCs w:val="18"/>
              </w:rPr>
              <w:lastRenderedPageBreak/>
              <w:t>Rédiger les cahiers des charges et piloter les marchés (analyse des besoins, dépouillement, contractualisation) ;</w:t>
            </w:r>
          </w:p>
          <w:p>
            <w:pPr>
              <w:numPr>
                <w:ilvl w:val="0"/>
                <w:numId w:val="16"/>
              </w:numPr>
              <w:ind w:left="383" w:hanging="383"/>
              <w:jc w:val="both"/>
              <w:rPr>
                <w:sz w:val="18"/>
                <w:szCs w:val="18"/>
              </w:rPr>
            </w:pPr>
            <w:r>
              <w:rPr>
                <w:sz w:val="18"/>
                <w:szCs w:val="18"/>
              </w:rPr>
              <w:t>Superviser l’exécution des projets : qualité, coût, délais, sécurité – dans le respect des normes (ITIL, ISO27000, etc.) ;</w:t>
            </w:r>
          </w:p>
          <w:p>
            <w:pPr>
              <w:numPr>
                <w:ilvl w:val="0"/>
                <w:numId w:val="16"/>
              </w:numPr>
              <w:ind w:left="383" w:hanging="383"/>
              <w:jc w:val="both"/>
              <w:rPr>
                <w:sz w:val="18"/>
                <w:szCs w:val="18"/>
              </w:rPr>
            </w:pPr>
            <w:r>
              <w:rPr>
                <w:sz w:val="18"/>
                <w:szCs w:val="18"/>
              </w:rPr>
              <w:t>Mettre en place et exploiter les indicateurs de suivi (tableaux de bord, comité de pilotage) ;</w:t>
            </w:r>
          </w:p>
          <w:p>
            <w:pPr>
              <w:numPr>
                <w:ilvl w:val="0"/>
                <w:numId w:val="16"/>
              </w:numPr>
              <w:ind w:left="383" w:hanging="383"/>
              <w:jc w:val="both"/>
              <w:rPr>
                <w:sz w:val="18"/>
                <w:szCs w:val="18"/>
              </w:rPr>
            </w:pPr>
            <w:r>
              <w:rPr>
                <w:sz w:val="18"/>
                <w:szCs w:val="18"/>
              </w:rPr>
              <w:t>Coordonner les prestataires et les équipes internes dans la mise en œuvre ;</w:t>
            </w:r>
          </w:p>
          <w:p>
            <w:pPr>
              <w:jc w:val="both"/>
              <w:rPr>
                <w:b/>
                <w:bCs/>
                <w:sz w:val="20"/>
                <w:szCs w:val="18"/>
              </w:rPr>
            </w:pPr>
            <w:r>
              <w:rPr>
                <w:b/>
                <w:bCs/>
                <w:sz w:val="20"/>
                <w:szCs w:val="18"/>
              </w:rPr>
              <w:t>III – Management opérationnel</w:t>
            </w:r>
          </w:p>
          <w:p>
            <w:pPr>
              <w:numPr>
                <w:ilvl w:val="0"/>
                <w:numId w:val="16"/>
              </w:numPr>
              <w:ind w:left="383" w:hanging="383"/>
              <w:jc w:val="both"/>
              <w:rPr>
                <w:sz w:val="18"/>
                <w:szCs w:val="18"/>
              </w:rPr>
            </w:pPr>
            <w:r>
              <w:rPr>
                <w:sz w:val="18"/>
                <w:szCs w:val="18"/>
              </w:rPr>
              <w:t>Encadrer, organiser et faire évoluer l’équipe infrastructure ;</w:t>
            </w:r>
          </w:p>
          <w:p>
            <w:pPr>
              <w:numPr>
                <w:ilvl w:val="0"/>
                <w:numId w:val="16"/>
              </w:numPr>
              <w:ind w:left="383" w:hanging="383"/>
              <w:jc w:val="both"/>
              <w:rPr>
                <w:sz w:val="18"/>
                <w:szCs w:val="18"/>
              </w:rPr>
            </w:pPr>
            <w:r>
              <w:rPr>
                <w:sz w:val="18"/>
                <w:szCs w:val="18"/>
              </w:rPr>
              <w:t>Participer au recrutement, à la formation et à l’évaluation des agents ;</w:t>
            </w:r>
          </w:p>
          <w:p>
            <w:pPr>
              <w:numPr>
                <w:ilvl w:val="0"/>
                <w:numId w:val="16"/>
              </w:numPr>
              <w:ind w:left="383" w:hanging="383"/>
              <w:jc w:val="both"/>
              <w:rPr>
                <w:sz w:val="18"/>
                <w:szCs w:val="18"/>
              </w:rPr>
            </w:pPr>
            <w:r>
              <w:rPr>
                <w:sz w:val="18"/>
                <w:szCs w:val="18"/>
              </w:rPr>
              <w:t>Assurer la continuité d’activité en cas d’absence (remplacement ponctuel d’ingénieur ou technicien) ;</w:t>
            </w:r>
          </w:p>
          <w:p>
            <w:pPr>
              <w:numPr>
                <w:ilvl w:val="0"/>
                <w:numId w:val="16"/>
              </w:numPr>
              <w:ind w:left="383" w:hanging="383"/>
              <w:jc w:val="both"/>
              <w:rPr>
                <w:sz w:val="18"/>
                <w:szCs w:val="18"/>
              </w:rPr>
            </w:pPr>
            <w:r>
              <w:rPr>
                <w:sz w:val="18"/>
                <w:szCs w:val="18"/>
              </w:rPr>
              <w:t>S’assurer que les saisies des données permettant de calculer les indicateurs soient réalisées ;</w:t>
            </w:r>
          </w:p>
          <w:p>
            <w:pPr>
              <w:numPr>
                <w:ilvl w:val="0"/>
                <w:numId w:val="16"/>
              </w:numPr>
              <w:ind w:left="383" w:hanging="383"/>
              <w:jc w:val="both"/>
              <w:rPr>
                <w:sz w:val="18"/>
                <w:szCs w:val="18"/>
              </w:rPr>
            </w:pPr>
            <w:r>
              <w:rPr>
                <w:sz w:val="18"/>
                <w:szCs w:val="18"/>
              </w:rPr>
              <w:t xml:space="preserve">Assurer le </w:t>
            </w:r>
            <w:proofErr w:type="spellStart"/>
            <w:r>
              <w:rPr>
                <w:sz w:val="18"/>
                <w:szCs w:val="18"/>
              </w:rPr>
              <w:t>reporting</w:t>
            </w:r>
            <w:proofErr w:type="spellEnd"/>
            <w:r>
              <w:rPr>
                <w:sz w:val="18"/>
                <w:szCs w:val="18"/>
              </w:rPr>
              <w:t xml:space="preserve"> des indicateurs de suivi au directeur de la DSN</w:t>
            </w:r>
          </w:p>
          <w:p>
            <w:pPr>
              <w:jc w:val="both"/>
              <w:rPr>
                <w:b/>
                <w:bCs/>
                <w:sz w:val="20"/>
                <w:szCs w:val="18"/>
              </w:rPr>
            </w:pPr>
            <w:r>
              <w:rPr>
                <w:b/>
                <w:bCs/>
                <w:sz w:val="20"/>
                <w:szCs w:val="18"/>
              </w:rPr>
              <w:t>IV – Sécurité des systèmes d’information</w:t>
            </w:r>
          </w:p>
          <w:p>
            <w:pPr>
              <w:numPr>
                <w:ilvl w:val="0"/>
                <w:numId w:val="16"/>
              </w:numPr>
              <w:ind w:left="383" w:hanging="383"/>
              <w:jc w:val="both"/>
              <w:rPr>
                <w:sz w:val="18"/>
                <w:szCs w:val="18"/>
              </w:rPr>
            </w:pPr>
            <w:r>
              <w:rPr>
                <w:sz w:val="18"/>
                <w:szCs w:val="18"/>
              </w:rPr>
              <w:t>Contribuer à la mise en œuvre du SMSI en collaboration avec le RSSI ;</w:t>
            </w:r>
          </w:p>
          <w:p>
            <w:pPr>
              <w:numPr>
                <w:ilvl w:val="0"/>
                <w:numId w:val="16"/>
              </w:numPr>
              <w:ind w:left="383" w:hanging="383"/>
              <w:jc w:val="both"/>
              <w:rPr>
                <w:sz w:val="18"/>
                <w:szCs w:val="18"/>
              </w:rPr>
            </w:pPr>
            <w:r>
              <w:rPr>
                <w:sz w:val="18"/>
                <w:szCs w:val="18"/>
              </w:rPr>
              <w:t>Intégrer les exigences RGPD avec le DPO ;</w:t>
            </w:r>
          </w:p>
          <w:p>
            <w:pPr>
              <w:numPr>
                <w:ilvl w:val="0"/>
                <w:numId w:val="16"/>
              </w:numPr>
              <w:ind w:left="383" w:hanging="383"/>
              <w:jc w:val="both"/>
              <w:rPr>
                <w:sz w:val="18"/>
                <w:szCs w:val="18"/>
              </w:rPr>
            </w:pPr>
            <w:r>
              <w:rPr>
                <w:sz w:val="18"/>
                <w:szCs w:val="18"/>
              </w:rPr>
              <w:t>Garantir la sécurité des accès, des données et des infrastructures ;</w:t>
            </w:r>
          </w:p>
          <w:p>
            <w:pPr>
              <w:jc w:val="both"/>
              <w:rPr>
                <w:b/>
                <w:bCs/>
                <w:sz w:val="20"/>
                <w:szCs w:val="18"/>
              </w:rPr>
            </w:pPr>
            <w:r>
              <w:rPr>
                <w:b/>
                <w:bCs/>
                <w:sz w:val="20"/>
                <w:szCs w:val="18"/>
              </w:rPr>
              <w:t>V – Support de niveau 2 et assistance technique</w:t>
            </w:r>
          </w:p>
          <w:p>
            <w:pPr>
              <w:numPr>
                <w:ilvl w:val="0"/>
                <w:numId w:val="16"/>
              </w:numPr>
              <w:ind w:left="383" w:hanging="383"/>
              <w:jc w:val="both"/>
              <w:rPr>
                <w:sz w:val="18"/>
                <w:szCs w:val="18"/>
              </w:rPr>
            </w:pPr>
            <w:r>
              <w:rPr>
                <w:sz w:val="18"/>
                <w:szCs w:val="18"/>
              </w:rPr>
              <w:t>Apporter un appui technique aux équipes d’exploitation ou métiers sur les incidents complexes ;</w:t>
            </w:r>
          </w:p>
          <w:p>
            <w:pPr>
              <w:numPr>
                <w:ilvl w:val="0"/>
                <w:numId w:val="16"/>
              </w:numPr>
              <w:ind w:left="383" w:hanging="383"/>
              <w:jc w:val="both"/>
              <w:rPr>
                <w:sz w:val="18"/>
                <w:szCs w:val="18"/>
              </w:rPr>
            </w:pPr>
            <w:r>
              <w:rPr>
                <w:sz w:val="18"/>
                <w:szCs w:val="18"/>
              </w:rPr>
              <w:t>Participer à l’analyse, au diagnostic et à la résolution des problèmes système ou réseau ;</w:t>
            </w:r>
          </w:p>
          <w:p>
            <w:pPr>
              <w:numPr>
                <w:ilvl w:val="0"/>
                <w:numId w:val="16"/>
              </w:numPr>
              <w:ind w:left="383" w:hanging="383"/>
              <w:jc w:val="both"/>
              <w:rPr>
                <w:sz w:val="18"/>
                <w:szCs w:val="18"/>
              </w:rPr>
            </w:pPr>
            <w:r>
              <w:rPr>
                <w:sz w:val="18"/>
                <w:szCs w:val="18"/>
              </w:rPr>
              <w:t>Assurer l’escalade vers le niveau 3 si nécessaire et suivre le retour des fournisseurs ;</w:t>
            </w:r>
          </w:p>
          <w:p>
            <w:pPr>
              <w:jc w:val="both"/>
              <w:rPr>
                <w:b/>
                <w:bCs/>
                <w:sz w:val="20"/>
                <w:szCs w:val="18"/>
              </w:rPr>
            </w:pPr>
            <w:r>
              <w:rPr>
                <w:b/>
                <w:bCs/>
                <w:sz w:val="20"/>
                <w:szCs w:val="18"/>
              </w:rPr>
              <w:t>VI – Conception, réalisation, déploiement et maintenance</w:t>
            </w:r>
          </w:p>
          <w:p>
            <w:pPr>
              <w:numPr>
                <w:ilvl w:val="0"/>
                <w:numId w:val="16"/>
              </w:numPr>
              <w:ind w:left="383" w:hanging="383"/>
              <w:jc w:val="both"/>
              <w:rPr>
                <w:sz w:val="18"/>
                <w:szCs w:val="18"/>
              </w:rPr>
            </w:pPr>
            <w:r>
              <w:rPr>
                <w:sz w:val="18"/>
                <w:szCs w:val="18"/>
              </w:rPr>
              <w:t>Concevoir les architectures techniques (réseaux, systèmes, stockage, virtualisation, sécurité) ;</w:t>
            </w:r>
          </w:p>
          <w:p>
            <w:pPr>
              <w:numPr>
                <w:ilvl w:val="0"/>
                <w:numId w:val="16"/>
              </w:numPr>
              <w:ind w:left="383" w:hanging="383"/>
              <w:jc w:val="both"/>
              <w:rPr>
                <w:sz w:val="18"/>
                <w:szCs w:val="18"/>
              </w:rPr>
            </w:pPr>
            <w:r>
              <w:rPr>
                <w:sz w:val="18"/>
                <w:szCs w:val="18"/>
              </w:rPr>
              <w:t>Réaliser les installations et configurations des équipements (serveurs, firewalls, commutateurs, clusters) ;</w:t>
            </w:r>
          </w:p>
          <w:p>
            <w:pPr>
              <w:numPr>
                <w:ilvl w:val="0"/>
                <w:numId w:val="16"/>
              </w:numPr>
              <w:ind w:left="383" w:hanging="383"/>
              <w:jc w:val="both"/>
              <w:rPr>
                <w:sz w:val="18"/>
                <w:szCs w:val="18"/>
              </w:rPr>
            </w:pPr>
            <w:r>
              <w:rPr>
                <w:sz w:val="18"/>
                <w:szCs w:val="18"/>
              </w:rPr>
              <w:t>Déployer les infrastructures pour les différents environnements (dev, qualification, production) ;</w:t>
            </w:r>
          </w:p>
          <w:p>
            <w:pPr>
              <w:numPr>
                <w:ilvl w:val="0"/>
                <w:numId w:val="16"/>
              </w:numPr>
              <w:ind w:left="383" w:hanging="383"/>
              <w:jc w:val="both"/>
              <w:rPr>
                <w:sz w:val="18"/>
                <w:szCs w:val="18"/>
              </w:rPr>
            </w:pPr>
            <w:r>
              <w:rPr>
                <w:sz w:val="18"/>
                <w:szCs w:val="18"/>
              </w:rPr>
              <w:t>Maintenir les équipements (correctifs, mises à jour, évolutions fonctionnelles et techniques) ;</w:t>
            </w:r>
          </w:p>
          <w:p>
            <w:pPr>
              <w:numPr>
                <w:ilvl w:val="0"/>
                <w:numId w:val="16"/>
              </w:numPr>
              <w:ind w:left="383" w:hanging="383"/>
              <w:jc w:val="both"/>
              <w:rPr>
                <w:sz w:val="18"/>
                <w:szCs w:val="18"/>
              </w:rPr>
            </w:pPr>
            <w:r>
              <w:rPr>
                <w:sz w:val="18"/>
                <w:szCs w:val="18"/>
              </w:rPr>
              <w:t>Documenter les architectures, paramétrages, procédures de déploiement et d’exploitation ;</w:t>
            </w:r>
          </w:p>
          <w:p>
            <w:pPr>
              <w:numPr>
                <w:ilvl w:val="0"/>
                <w:numId w:val="16"/>
              </w:numPr>
              <w:ind w:left="383" w:hanging="383"/>
              <w:jc w:val="both"/>
              <w:rPr>
                <w:sz w:val="18"/>
                <w:szCs w:val="18"/>
              </w:rPr>
            </w:pPr>
            <w:r>
              <w:rPr>
                <w:sz w:val="18"/>
                <w:szCs w:val="18"/>
              </w:rPr>
              <w:t>Suivre les performances, détecter les dysfonctionnements, proposer et appliquer des correctifs ;</w:t>
            </w:r>
          </w:p>
          <w:p>
            <w:pPr>
              <w:jc w:val="both"/>
              <w:rPr>
                <w:sz w:val="18"/>
                <w:szCs w:val="18"/>
              </w:rPr>
            </w:pP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18"/>
              </w:rPr>
            </w:pPr>
            <w:r>
              <w:rPr>
                <w:sz w:val="20"/>
                <w:szCs w:val="18"/>
              </w:rPr>
              <w:t>14</w:t>
            </w:r>
          </w:p>
        </w:tc>
        <w:tc>
          <w:tcPr>
            <w:tcW w:w="9180" w:type="dxa"/>
            <w:shd w:val="clear" w:color="auto" w:fill="E6E6E6"/>
          </w:tcPr>
          <w:p>
            <w:pPr>
              <w:jc w:val="both"/>
              <w:rPr>
                <w:sz w:val="20"/>
                <w:szCs w:val="18"/>
              </w:rPr>
            </w:pPr>
            <w:r>
              <w:rPr>
                <w:b/>
                <w:bCs/>
                <w:sz w:val="20"/>
                <w:szCs w:val="18"/>
              </w:rPr>
              <w:t xml:space="preserve">ACTIVITES ANNEXES : </w:t>
            </w:r>
            <w:r>
              <w:rPr>
                <w:bCs/>
                <w:sz w:val="20"/>
                <w:szCs w:val="18"/>
              </w:rPr>
              <w:t>(Liste non exhaustive)</w:t>
            </w:r>
          </w:p>
          <w:p>
            <w:pPr>
              <w:numPr>
                <w:ilvl w:val="0"/>
                <w:numId w:val="28"/>
              </w:numPr>
              <w:ind w:left="383"/>
              <w:jc w:val="both"/>
              <w:rPr>
                <w:sz w:val="20"/>
                <w:szCs w:val="18"/>
              </w:rPr>
            </w:pPr>
            <w:r>
              <w:rPr>
                <w:sz w:val="18"/>
                <w:szCs w:val="18"/>
              </w:rPr>
              <w:t>Organiser et suivre les formations internes des agents de l’unité ;</w:t>
            </w:r>
          </w:p>
          <w:p>
            <w:pPr>
              <w:numPr>
                <w:ilvl w:val="0"/>
                <w:numId w:val="28"/>
              </w:numPr>
              <w:ind w:left="383"/>
              <w:jc w:val="both"/>
              <w:rPr>
                <w:sz w:val="20"/>
                <w:szCs w:val="18"/>
              </w:rPr>
            </w:pPr>
            <w:r>
              <w:rPr>
                <w:sz w:val="18"/>
                <w:szCs w:val="18"/>
              </w:rPr>
              <w:t>Participer à des groupes de travail institutionnels ou inter-établissements ;</w:t>
            </w:r>
          </w:p>
          <w:p>
            <w:pPr>
              <w:numPr>
                <w:ilvl w:val="0"/>
                <w:numId w:val="28"/>
              </w:numPr>
              <w:ind w:left="383"/>
              <w:jc w:val="both"/>
              <w:rPr>
                <w:sz w:val="20"/>
                <w:szCs w:val="18"/>
              </w:rPr>
            </w:pPr>
            <w:r>
              <w:rPr>
                <w:sz w:val="20"/>
                <w:szCs w:val="18"/>
              </w:rPr>
              <w:t>Assurer une veille technologique et réglementaire continue ;</w:t>
            </w:r>
          </w:p>
          <w:p>
            <w:pPr>
              <w:numPr>
                <w:ilvl w:val="0"/>
                <w:numId w:val="28"/>
              </w:numPr>
              <w:ind w:left="383"/>
              <w:jc w:val="both"/>
              <w:rPr>
                <w:sz w:val="20"/>
                <w:szCs w:val="18"/>
              </w:rPr>
            </w:pPr>
            <w:r>
              <w:rPr>
                <w:sz w:val="20"/>
                <w:szCs w:val="18"/>
              </w:rPr>
              <w:t>Contribuer à la rédaction et à la mise à jour des procédures qualité ;</w:t>
            </w:r>
          </w:p>
        </w:tc>
      </w:tr>
    </w:tbl>
    <w:p>
      <w:pPr>
        <w:jc w:val="right"/>
        <w:rPr>
          <w:b/>
          <w:bCs/>
          <w:sz w:val="18"/>
          <w:szCs w:val="18"/>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0"/>
      </w:tblGrid>
      <w:tr>
        <w:trPr>
          <w:trHeight w:val="121"/>
        </w:trPr>
        <w:tc>
          <w:tcPr>
            <w:tcW w:w="6840" w:type="dxa"/>
          </w:tcPr>
          <w:p>
            <w:pPr>
              <w:pStyle w:val="-SignatairePRNomGEDA"/>
              <w:autoSpaceDE/>
              <w:autoSpaceDN/>
              <w:ind w:left="50" w:right="-28"/>
              <w:rPr>
                <w:b w:val="0"/>
                <w:bCs w:val="0"/>
                <w:sz w:val="22"/>
                <w:szCs w:val="18"/>
              </w:rPr>
            </w:pPr>
            <w:r>
              <w:rPr>
                <w:sz w:val="22"/>
                <w:szCs w:val="18"/>
              </w:rPr>
              <w:t>II – PROFIL PROFESSIONNEL</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15</w:t>
            </w:r>
          </w:p>
          <w:p>
            <w:pPr>
              <w:jc w:val="center"/>
              <w:rPr>
                <w:sz w:val="20"/>
                <w:szCs w:val="18"/>
              </w:rPr>
            </w:pPr>
            <w:r>
              <w:rPr>
                <w:sz w:val="20"/>
                <w:szCs w:val="18"/>
              </w:rPr>
              <w:t>16</w:t>
            </w:r>
          </w:p>
        </w:tc>
        <w:tc>
          <w:tcPr>
            <w:tcW w:w="9180" w:type="dxa"/>
          </w:tcPr>
          <w:p>
            <w:pPr>
              <w:pStyle w:val="En-tte"/>
              <w:tabs>
                <w:tab w:val="clear" w:pos="4536"/>
                <w:tab w:val="clear" w:pos="9072"/>
              </w:tabs>
              <w:jc w:val="both"/>
              <w:rPr>
                <w:color w:val="0000FF"/>
                <w:sz w:val="20"/>
                <w:szCs w:val="18"/>
                <w:lang w:val="fr-FR" w:eastAsia="fr-FR"/>
              </w:rPr>
            </w:pPr>
            <w:r>
              <w:rPr>
                <w:sz w:val="20"/>
                <w:szCs w:val="18"/>
                <w:lang w:val="fr-FR" w:eastAsia="fr-FR"/>
              </w:rPr>
              <w:t>CADRE D’EMPLOI : Ingénieur</w:t>
            </w:r>
          </w:p>
          <w:p>
            <w:pPr>
              <w:jc w:val="both"/>
              <w:rPr>
                <w:sz w:val="20"/>
                <w:szCs w:val="18"/>
              </w:rPr>
            </w:pPr>
            <w:r>
              <w:rPr>
                <w:sz w:val="20"/>
                <w:szCs w:val="18"/>
              </w:rPr>
              <w:t xml:space="preserve">SPECIALITE SOUHAITABLE : </w:t>
            </w:r>
            <w:r>
              <w:rPr>
                <w:sz w:val="20"/>
                <w:szCs w:val="20"/>
              </w:rPr>
              <w:t>Ingénierie informatique ou MASTER réseaux, système et sécurité</w:t>
            </w:r>
          </w:p>
        </w:tc>
      </w:tr>
    </w:tbl>
    <w:p>
      <w:pPr>
        <w:rPr>
          <w:b/>
          <w:bCs/>
          <w:sz w:val="18"/>
          <w:szCs w:val="18"/>
        </w:rPr>
      </w:pPr>
    </w:p>
    <w:p>
      <w:pPr>
        <w:jc w:val="right"/>
        <w:rPr>
          <w:sz w:val="20"/>
          <w:szCs w:val="18"/>
        </w:rPr>
      </w:pPr>
      <w:proofErr w:type="gramStart"/>
      <w:r>
        <w:rPr>
          <w:b/>
          <w:bCs/>
          <w:sz w:val="20"/>
          <w:szCs w:val="18"/>
        </w:rPr>
        <w:t>S</w:t>
      </w:r>
      <w:r>
        <w:rPr>
          <w:sz w:val="20"/>
          <w:szCs w:val="18"/>
        </w:rPr>
        <w:t>:</w:t>
      </w:r>
      <w:proofErr w:type="gramEnd"/>
      <w:r>
        <w:rPr>
          <w:sz w:val="20"/>
          <w:szCs w:val="18"/>
        </w:rPr>
        <w:t xml:space="preserve"> Sensibilisation, </w:t>
      </w:r>
      <w:r>
        <w:rPr>
          <w:b/>
          <w:bCs/>
          <w:sz w:val="20"/>
          <w:szCs w:val="18"/>
        </w:rPr>
        <w:t>A</w:t>
      </w:r>
      <w:r>
        <w:rPr>
          <w:sz w:val="20"/>
          <w:szCs w:val="18"/>
        </w:rPr>
        <w:t xml:space="preserve">: Application; </w:t>
      </w:r>
      <w:r>
        <w:rPr>
          <w:b/>
          <w:bCs/>
          <w:sz w:val="20"/>
          <w:szCs w:val="18"/>
        </w:rPr>
        <w:t>E</w:t>
      </w:r>
      <w:r>
        <w:rPr>
          <w:sz w:val="20"/>
          <w:szCs w:val="18"/>
        </w:rPr>
        <w:t>: Expert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2"/>
        <w:gridCol w:w="7360"/>
        <w:gridCol w:w="549"/>
        <w:gridCol w:w="550"/>
        <w:gridCol w:w="550"/>
      </w:tblGrid>
      <w:tr>
        <w:tc>
          <w:tcPr>
            <w:tcW w:w="592" w:type="dxa"/>
            <w:tcBorders>
              <w:bottom w:val="single" w:sz="4" w:space="0" w:color="auto"/>
            </w:tcBorders>
            <w:shd w:val="clear" w:color="auto" w:fill="E6E6E6"/>
            <w:tcMar>
              <w:top w:w="57" w:type="dxa"/>
              <w:bottom w:w="57" w:type="dxa"/>
            </w:tcMar>
          </w:tcPr>
          <w:p>
            <w:pPr>
              <w:jc w:val="center"/>
              <w:rPr>
                <w:sz w:val="20"/>
                <w:szCs w:val="20"/>
              </w:rPr>
            </w:pPr>
            <w:r>
              <w:rPr>
                <w:sz w:val="20"/>
                <w:szCs w:val="20"/>
              </w:rPr>
              <w:t>17</w:t>
            </w:r>
          </w:p>
        </w:tc>
        <w:tc>
          <w:tcPr>
            <w:tcW w:w="7360" w:type="dxa"/>
            <w:tcBorders>
              <w:bottom w:val="single" w:sz="4" w:space="0" w:color="auto"/>
            </w:tcBorders>
            <w:shd w:val="clear" w:color="auto" w:fill="E6E6E6"/>
            <w:tcMar>
              <w:top w:w="57" w:type="dxa"/>
              <w:bottom w:w="57" w:type="dxa"/>
            </w:tcMar>
          </w:tcPr>
          <w:p>
            <w:pPr>
              <w:pStyle w:val="Titre3"/>
              <w:spacing w:before="0"/>
              <w:jc w:val="both"/>
              <w:rPr>
                <w:i w:val="0"/>
                <w:iCs w:val="0"/>
                <w:sz w:val="20"/>
                <w:szCs w:val="20"/>
                <w:u w:val="none"/>
                <w:lang w:val="fr-FR"/>
              </w:rPr>
            </w:pPr>
            <w:r>
              <w:rPr>
                <w:i w:val="0"/>
                <w:iCs w:val="0"/>
                <w:sz w:val="20"/>
                <w:szCs w:val="20"/>
                <w:u w:val="none"/>
                <w:lang w:val="fr-FR"/>
              </w:rPr>
              <w:t xml:space="preserve">COMPETENCES  </w:t>
            </w:r>
          </w:p>
        </w:tc>
        <w:tc>
          <w:tcPr>
            <w:tcW w:w="549" w:type="dxa"/>
            <w:tcBorders>
              <w:bottom w:val="single" w:sz="4" w:space="0" w:color="auto"/>
            </w:tcBorders>
            <w:shd w:val="clear" w:color="auto" w:fill="E6E6E6"/>
            <w:tcMar>
              <w:top w:w="57" w:type="dxa"/>
              <w:bottom w:w="57" w:type="dxa"/>
            </w:tcMar>
          </w:tcPr>
          <w:p>
            <w:pPr>
              <w:jc w:val="center"/>
              <w:rPr>
                <w:b/>
                <w:bCs/>
                <w:sz w:val="20"/>
                <w:szCs w:val="20"/>
              </w:rPr>
            </w:pPr>
            <w:r>
              <w:rPr>
                <w:b/>
                <w:bCs/>
                <w:sz w:val="20"/>
                <w:szCs w:val="20"/>
              </w:rPr>
              <w:t>S</w:t>
            </w:r>
          </w:p>
        </w:tc>
        <w:tc>
          <w:tcPr>
            <w:tcW w:w="550" w:type="dxa"/>
            <w:tcBorders>
              <w:bottom w:val="single" w:sz="4" w:space="0" w:color="auto"/>
            </w:tcBorders>
            <w:shd w:val="clear" w:color="auto" w:fill="E6E6E6"/>
            <w:tcMar>
              <w:top w:w="57" w:type="dxa"/>
              <w:bottom w:w="57" w:type="dxa"/>
            </w:tcMar>
          </w:tcPr>
          <w:p>
            <w:pPr>
              <w:jc w:val="center"/>
              <w:rPr>
                <w:b/>
                <w:bCs/>
                <w:sz w:val="20"/>
                <w:szCs w:val="20"/>
              </w:rPr>
            </w:pPr>
            <w:r>
              <w:rPr>
                <w:b/>
                <w:bCs/>
                <w:sz w:val="20"/>
                <w:szCs w:val="20"/>
              </w:rPr>
              <w:t>A</w:t>
            </w:r>
          </w:p>
        </w:tc>
        <w:tc>
          <w:tcPr>
            <w:tcW w:w="550" w:type="dxa"/>
            <w:tcBorders>
              <w:bottom w:val="single" w:sz="4" w:space="0" w:color="auto"/>
            </w:tcBorders>
            <w:shd w:val="clear" w:color="auto" w:fill="E6E6E6"/>
            <w:tcMar>
              <w:top w:w="57" w:type="dxa"/>
              <w:bottom w:w="57" w:type="dxa"/>
            </w:tcMar>
          </w:tcPr>
          <w:p>
            <w:pPr>
              <w:jc w:val="center"/>
              <w:rPr>
                <w:b/>
                <w:bCs/>
                <w:sz w:val="20"/>
                <w:szCs w:val="20"/>
              </w:rPr>
            </w:pPr>
            <w:r>
              <w:rPr>
                <w:b/>
                <w:bCs/>
                <w:sz w:val="20"/>
                <w:szCs w:val="20"/>
              </w:rPr>
              <w:t>E</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jc w:val="both"/>
              <w:rPr>
                <w:sz w:val="18"/>
                <w:szCs w:val="18"/>
              </w:rPr>
            </w:pPr>
            <w:r>
              <w:rPr>
                <w:b/>
                <w:bCs/>
                <w:sz w:val="18"/>
                <w:szCs w:val="18"/>
              </w:rPr>
              <w:t>I – Compétences managériales et organisationnelles :</w:t>
            </w:r>
          </w:p>
        </w:tc>
        <w:tc>
          <w:tcPr>
            <w:tcW w:w="549" w:type="dxa"/>
            <w:tcBorders>
              <w:top w:val="nil"/>
              <w:bottom w:val="nil"/>
            </w:tcBorders>
            <w:shd w:val="clear" w:color="auto" w:fill="E6E6E6"/>
            <w:tcMar>
              <w:top w:w="57" w:type="dxa"/>
              <w:bottom w:w="57" w:type="dxa"/>
            </w:tcMar>
          </w:tcPr>
          <w:p>
            <w:pPr>
              <w:jc w:val="center"/>
              <w:rPr>
                <w:b/>
                <w:bCs/>
                <w:sz w:val="20"/>
                <w:szCs w:val="20"/>
              </w:rPr>
            </w:pPr>
          </w:p>
        </w:tc>
        <w:tc>
          <w:tcPr>
            <w:tcW w:w="550" w:type="dxa"/>
            <w:tcBorders>
              <w:top w:val="nil"/>
              <w:bottom w:val="nil"/>
            </w:tcBorders>
            <w:shd w:val="clear" w:color="auto" w:fill="E6E6E6"/>
            <w:tcMar>
              <w:top w:w="57" w:type="dxa"/>
              <w:bottom w:w="57" w:type="dxa"/>
            </w:tcMar>
          </w:tcPr>
          <w:p>
            <w:pPr>
              <w:jc w:val="center"/>
              <w:rPr>
                <w:bCs/>
                <w:sz w:val="20"/>
                <w:szCs w:val="20"/>
              </w:rPr>
            </w:pPr>
          </w:p>
        </w:tc>
        <w:tc>
          <w:tcPr>
            <w:tcW w:w="550" w:type="dxa"/>
            <w:tcBorders>
              <w:top w:val="nil"/>
              <w:bottom w:val="nil"/>
            </w:tcBorders>
            <w:shd w:val="clear" w:color="auto" w:fill="E6E6E6"/>
            <w:tcMar>
              <w:top w:w="57" w:type="dxa"/>
              <w:bottom w:w="57" w:type="dxa"/>
            </w:tcMar>
          </w:tcPr>
          <w:p>
            <w:pPr>
              <w:jc w:val="center"/>
              <w:rPr>
                <w:b/>
                <w:bCs/>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Capacité à encadrer une équipe technique polyvalente</w:t>
            </w:r>
          </w:p>
        </w:tc>
        <w:tc>
          <w:tcPr>
            <w:tcW w:w="549" w:type="dxa"/>
            <w:tcBorders>
              <w:top w:val="nil"/>
              <w:bottom w:val="nil"/>
            </w:tcBorders>
            <w:shd w:val="clear" w:color="auto" w:fill="E6E6E6"/>
            <w:tcMar>
              <w:top w:w="57" w:type="dxa"/>
              <w:bottom w:w="57" w:type="dxa"/>
            </w:tcMar>
          </w:tcPr>
          <w:p>
            <w:pPr>
              <w:jc w:val="center"/>
              <w:rPr>
                <w:b/>
                <w:bCs/>
                <w:sz w:val="20"/>
                <w:szCs w:val="20"/>
              </w:rPr>
            </w:pPr>
          </w:p>
        </w:tc>
        <w:tc>
          <w:tcPr>
            <w:tcW w:w="550" w:type="dxa"/>
            <w:tcBorders>
              <w:top w:val="nil"/>
              <w:bottom w:val="nil"/>
            </w:tcBorders>
            <w:shd w:val="clear" w:color="auto" w:fill="E6E6E6"/>
            <w:tcMar>
              <w:top w:w="57" w:type="dxa"/>
              <w:bottom w:w="57" w:type="dxa"/>
            </w:tcMar>
          </w:tcPr>
          <w:p>
            <w:pPr>
              <w:jc w:val="center"/>
              <w:rPr>
                <w:bCs/>
                <w:sz w:val="20"/>
                <w:szCs w:val="20"/>
              </w:rPr>
            </w:pPr>
            <w:r>
              <w:rPr>
                <w:bCs/>
                <w:sz w:val="20"/>
                <w:szCs w:val="20"/>
              </w:rPr>
              <w:t>X</w:t>
            </w:r>
          </w:p>
        </w:tc>
        <w:tc>
          <w:tcPr>
            <w:tcW w:w="550" w:type="dxa"/>
            <w:tcBorders>
              <w:top w:val="nil"/>
              <w:bottom w:val="nil"/>
            </w:tcBorders>
            <w:shd w:val="clear" w:color="auto" w:fill="E6E6E6"/>
            <w:tcMar>
              <w:top w:w="57" w:type="dxa"/>
              <w:bottom w:w="57" w:type="dxa"/>
            </w:tcMar>
          </w:tcPr>
          <w:p>
            <w:pPr>
              <w:jc w:val="center"/>
              <w:rPr>
                <w:b/>
                <w:bCs/>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Capacité à fixer des objectifs et évaluer des résultats, pour les collaborateurs et les prestataires</w:t>
            </w:r>
          </w:p>
        </w:tc>
        <w:tc>
          <w:tcPr>
            <w:tcW w:w="549" w:type="dxa"/>
            <w:tcBorders>
              <w:top w:val="nil"/>
              <w:bottom w:val="nil"/>
            </w:tcBorders>
            <w:shd w:val="clear" w:color="auto" w:fill="E6E6E6"/>
            <w:tcMar>
              <w:top w:w="57" w:type="dxa"/>
              <w:bottom w:w="57" w:type="dxa"/>
            </w:tcMar>
          </w:tcPr>
          <w:p>
            <w:pPr>
              <w:jc w:val="center"/>
              <w:rPr>
                <w:b/>
                <w:bCs/>
                <w:sz w:val="20"/>
                <w:szCs w:val="20"/>
              </w:rPr>
            </w:pPr>
          </w:p>
        </w:tc>
        <w:tc>
          <w:tcPr>
            <w:tcW w:w="550" w:type="dxa"/>
            <w:tcBorders>
              <w:top w:val="nil"/>
              <w:bottom w:val="nil"/>
            </w:tcBorders>
            <w:shd w:val="clear" w:color="auto" w:fill="E6E6E6"/>
            <w:tcMar>
              <w:top w:w="57" w:type="dxa"/>
              <w:bottom w:w="57" w:type="dxa"/>
            </w:tcMar>
          </w:tcPr>
          <w:p>
            <w:pPr>
              <w:jc w:val="center"/>
              <w:rPr>
                <w:bCs/>
                <w:sz w:val="20"/>
                <w:szCs w:val="20"/>
              </w:rPr>
            </w:pPr>
            <w:r>
              <w:rPr>
                <w:bCs/>
                <w:sz w:val="20"/>
                <w:szCs w:val="20"/>
              </w:rPr>
              <w:t>X</w:t>
            </w:r>
          </w:p>
        </w:tc>
        <w:tc>
          <w:tcPr>
            <w:tcW w:w="550" w:type="dxa"/>
            <w:tcBorders>
              <w:top w:val="nil"/>
              <w:bottom w:val="nil"/>
            </w:tcBorders>
            <w:shd w:val="clear" w:color="auto" w:fill="E6E6E6"/>
            <w:tcMar>
              <w:top w:w="57" w:type="dxa"/>
              <w:bottom w:w="57" w:type="dxa"/>
            </w:tcMar>
          </w:tcPr>
          <w:p>
            <w:pPr>
              <w:jc w:val="center"/>
              <w:rPr>
                <w:b/>
                <w:bCs/>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Capacité à se projeter dans une vision permettant d’élaborer un schéma directeur, et d’anticiper les besoins</w:t>
            </w:r>
          </w:p>
        </w:tc>
        <w:tc>
          <w:tcPr>
            <w:tcW w:w="549" w:type="dxa"/>
            <w:tcBorders>
              <w:top w:val="nil"/>
              <w:bottom w:val="nil"/>
            </w:tcBorders>
            <w:shd w:val="clear" w:color="auto" w:fill="E6E6E6"/>
            <w:tcMar>
              <w:top w:w="57" w:type="dxa"/>
              <w:bottom w:w="57" w:type="dxa"/>
            </w:tcMar>
          </w:tcPr>
          <w:p>
            <w:pPr>
              <w:jc w:val="center"/>
              <w:rPr>
                <w:b/>
                <w:bCs/>
                <w:sz w:val="20"/>
                <w:szCs w:val="20"/>
              </w:rPr>
            </w:pPr>
          </w:p>
        </w:tc>
        <w:tc>
          <w:tcPr>
            <w:tcW w:w="550" w:type="dxa"/>
            <w:tcBorders>
              <w:top w:val="nil"/>
              <w:bottom w:val="nil"/>
            </w:tcBorders>
            <w:shd w:val="clear" w:color="auto" w:fill="E6E6E6"/>
            <w:tcMar>
              <w:top w:w="57" w:type="dxa"/>
              <w:bottom w:w="57" w:type="dxa"/>
            </w:tcMar>
          </w:tcPr>
          <w:p>
            <w:pPr>
              <w:jc w:val="center"/>
              <w:rPr>
                <w:bCs/>
                <w:sz w:val="20"/>
                <w:szCs w:val="20"/>
              </w:rPr>
            </w:pPr>
          </w:p>
        </w:tc>
        <w:tc>
          <w:tcPr>
            <w:tcW w:w="550" w:type="dxa"/>
            <w:tcBorders>
              <w:top w:val="nil"/>
              <w:bottom w:val="nil"/>
            </w:tcBorders>
            <w:shd w:val="clear" w:color="auto" w:fill="E6E6E6"/>
            <w:tcMar>
              <w:top w:w="57" w:type="dxa"/>
              <w:bottom w:w="57" w:type="dxa"/>
            </w:tcMar>
          </w:tcPr>
          <w:p>
            <w:pPr>
              <w:jc w:val="center"/>
              <w:rPr>
                <w:b/>
                <w:bCs/>
                <w:sz w:val="20"/>
                <w:szCs w:val="20"/>
              </w:rPr>
            </w:pPr>
            <w:r>
              <w:rPr>
                <w:b/>
                <w:bCs/>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 xml:space="preserve">Maîtrise de la gestion de projet (cycle en V, Agile, planification, coordination, </w:t>
            </w:r>
            <w:proofErr w:type="spellStart"/>
            <w:r>
              <w:rPr>
                <w:bCs/>
                <w:sz w:val="18"/>
                <w:szCs w:val="18"/>
              </w:rPr>
              <w:t>reporting</w:t>
            </w:r>
            <w:proofErr w:type="spellEnd"/>
            <w:r>
              <w:rPr>
                <w:bCs/>
                <w:sz w:val="18"/>
                <w:szCs w:val="18"/>
              </w:rPr>
              <w:t>)</w:t>
            </w:r>
          </w:p>
        </w:tc>
        <w:tc>
          <w:tcPr>
            <w:tcW w:w="549" w:type="dxa"/>
            <w:tcBorders>
              <w:top w:val="nil"/>
              <w:bottom w:val="nil"/>
            </w:tcBorders>
            <w:shd w:val="clear" w:color="auto" w:fill="E6E6E6"/>
            <w:tcMar>
              <w:top w:w="57" w:type="dxa"/>
              <w:bottom w:w="57" w:type="dxa"/>
            </w:tcMar>
          </w:tcPr>
          <w:p>
            <w:pPr>
              <w:jc w:val="center"/>
              <w:rPr>
                <w:b/>
                <w:bCs/>
                <w:sz w:val="20"/>
                <w:szCs w:val="20"/>
              </w:rPr>
            </w:pPr>
          </w:p>
        </w:tc>
        <w:tc>
          <w:tcPr>
            <w:tcW w:w="550" w:type="dxa"/>
            <w:tcBorders>
              <w:top w:val="nil"/>
              <w:bottom w:val="nil"/>
            </w:tcBorders>
            <w:shd w:val="clear" w:color="auto" w:fill="E6E6E6"/>
            <w:tcMar>
              <w:top w:w="57" w:type="dxa"/>
              <w:bottom w:w="57" w:type="dxa"/>
            </w:tcMar>
          </w:tcPr>
          <w:p>
            <w:pPr>
              <w:jc w:val="center"/>
              <w:rPr>
                <w:bCs/>
                <w:sz w:val="20"/>
                <w:szCs w:val="20"/>
              </w:rPr>
            </w:pPr>
            <w:r>
              <w:rPr>
                <w:bCs/>
                <w:sz w:val="20"/>
                <w:szCs w:val="20"/>
              </w:rPr>
              <w:t>X</w:t>
            </w:r>
          </w:p>
        </w:tc>
        <w:tc>
          <w:tcPr>
            <w:tcW w:w="550" w:type="dxa"/>
            <w:tcBorders>
              <w:top w:val="nil"/>
              <w:bottom w:val="nil"/>
            </w:tcBorders>
            <w:shd w:val="clear" w:color="auto" w:fill="E6E6E6"/>
            <w:tcMar>
              <w:top w:w="57" w:type="dxa"/>
              <w:bottom w:w="57" w:type="dxa"/>
            </w:tcMar>
          </w:tcPr>
          <w:p>
            <w:pPr>
              <w:jc w:val="center"/>
              <w:rPr>
                <w:b/>
                <w:bCs/>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Sens de l’écoute, de la négociation et du dialogue transversal</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Capacité à faire respecter les différentes normes et conformités (ISO2700x, ITIL, RGPD, …)</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Capacité à gérer des entretiens individuels et des recrutements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Capacité à monter des dossiers de demande de subvention et argumenter les demandes de ressources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Capacité à sélectionner les bonnes ressources en fonction des contraintes des projets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single" w:sz="4" w:space="0" w:color="auto"/>
              <w:bottom w:val="nil"/>
            </w:tcBorders>
            <w:shd w:val="clear" w:color="auto" w:fill="E6E6E6"/>
            <w:tcMar>
              <w:top w:w="57" w:type="dxa"/>
              <w:bottom w:w="57" w:type="dxa"/>
            </w:tcMar>
          </w:tcPr>
          <w:p>
            <w:pPr>
              <w:jc w:val="center"/>
              <w:rPr>
                <w:sz w:val="20"/>
                <w:szCs w:val="20"/>
              </w:rPr>
            </w:pPr>
          </w:p>
        </w:tc>
        <w:tc>
          <w:tcPr>
            <w:tcW w:w="7360" w:type="dxa"/>
            <w:tcBorders>
              <w:top w:val="single" w:sz="4" w:space="0" w:color="auto"/>
              <w:bottom w:val="nil"/>
            </w:tcBorders>
            <w:shd w:val="clear" w:color="auto" w:fill="E6E6E6"/>
            <w:tcMar>
              <w:top w:w="57" w:type="dxa"/>
              <w:left w:w="284" w:type="dxa"/>
              <w:bottom w:w="57" w:type="dxa"/>
            </w:tcMar>
          </w:tcPr>
          <w:p>
            <w:pPr>
              <w:ind w:right="-28"/>
              <w:jc w:val="both"/>
              <w:rPr>
                <w:b/>
                <w:bCs/>
                <w:sz w:val="18"/>
                <w:szCs w:val="18"/>
              </w:rPr>
            </w:pPr>
            <w:r>
              <w:rPr>
                <w:b/>
                <w:bCs/>
                <w:sz w:val="18"/>
                <w:szCs w:val="18"/>
              </w:rPr>
              <w:t>II -Compétences techniques :</w:t>
            </w:r>
          </w:p>
        </w:tc>
        <w:tc>
          <w:tcPr>
            <w:tcW w:w="549" w:type="dxa"/>
            <w:tcBorders>
              <w:top w:val="single" w:sz="4" w:space="0" w:color="auto"/>
              <w:bottom w:val="nil"/>
            </w:tcBorders>
            <w:shd w:val="clear" w:color="auto" w:fill="E6E6E6"/>
            <w:tcMar>
              <w:top w:w="57" w:type="dxa"/>
              <w:bottom w:w="57" w:type="dxa"/>
            </w:tcMar>
          </w:tcPr>
          <w:p>
            <w:pPr>
              <w:jc w:val="center"/>
              <w:rPr>
                <w:b/>
                <w:bCs/>
                <w:sz w:val="20"/>
                <w:szCs w:val="20"/>
              </w:rPr>
            </w:pPr>
          </w:p>
        </w:tc>
        <w:tc>
          <w:tcPr>
            <w:tcW w:w="550" w:type="dxa"/>
            <w:tcBorders>
              <w:top w:val="single" w:sz="4" w:space="0" w:color="auto"/>
              <w:bottom w:val="nil"/>
            </w:tcBorders>
            <w:shd w:val="clear" w:color="auto" w:fill="E6E6E6"/>
            <w:tcMar>
              <w:top w:w="57" w:type="dxa"/>
              <w:bottom w:w="57" w:type="dxa"/>
            </w:tcMar>
          </w:tcPr>
          <w:p>
            <w:pPr>
              <w:jc w:val="center"/>
              <w:rPr>
                <w:b/>
                <w:bCs/>
                <w:sz w:val="20"/>
                <w:szCs w:val="20"/>
              </w:rPr>
            </w:pPr>
          </w:p>
        </w:tc>
        <w:tc>
          <w:tcPr>
            <w:tcW w:w="550" w:type="dxa"/>
            <w:tcBorders>
              <w:top w:val="single" w:sz="4" w:space="0" w:color="auto"/>
              <w:bottom w:val="nil"/>
            </w:tcBorders>
            <w:shd w:val="clear" w:color="auto" w:fill="E6E6E6"/>
            <w:tcMar>
              <w:top w:w="57" w:type="dxa"/>
              <w:bottom w:w="57" w:type="dxa"/>
            </w:tcMar>
          </w:tcPr>
          <w:p>
            <w:pPr>
              <w:jc w:val="center"/>
              <w:rPr>
                <w:b/>
                <w:bCs/>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 xml:space="preserve">Maîtrise des infrastructures réseaux (LAN, WAN, </w:t>
            </w:r>
            <w:proofErr w:type="spellStart"/>
            <w:r>
              <w:rPr>
                <w:bCs/>
                <w:sz w:val="18"/>
                <w:szCs w:val="18"/>
              </w:rPr>
              <w:t>WiFi</w:t>
            </w:r>
            <w:proofErr w:type="spellEnd"/>
            <w:r>
              <w:rPr>
                <w:bCs/>
                <w:sz w:val="18"/>
                <w:szCs w:val="18"/>
              </w:rPr>
              <w:t>, VLAN, VPN, …) et téléphone (PBX, SIP, …)</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Maîtrise des environnements serveurs (Windows, Linux, virtualisation, conteneurisation, stockage SAN/NAS)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Maîtrise des protocoles réseaux (SNMP, SSH, FTP, TCP, UDP, …)</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 xml:space="preserve">Maîtrise de la sécurité informatique : </w:t>
            </w:r>
            <w:proofErr w:type="spellStart"/>
            <w:r>
              <w:rPr>
                <w:bCs/>
                <w:sz w:val="18"/>
                <w:szCs w:val="18"/>
              </w:rPr>
              <w:t>pare-feux</w:t>
            </w:r>
            <w:proofErr w:type="spellEnd"/>
            <w:r>
              <w:rPr>
                <w:bCs/>
                <w:sz w:val="18"/>
                <w:szCs w:val="18"/>
              </w:rPr>
              <w:t>, VPN, supervision, gestion des vulnérabilités, normes ISO2700x</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Maîtrise des méthodologies et outils de modélisation (UML, …).</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Maîtrise des outils de supervision et de gestion de configuration</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Maîtrise des bonnes pratiques d’architecture d’un SI, des types d’application dans un Établissement Recevant du Public</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 xml:space="preserve">Veiller à la sécurité opérationnelle des accès et des données en transit ou au repos dans l’infrastructure technique dans le respect du Système de Management de la Sécurité de l’Information ; </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Capacité à respecter les différentes normes et conformités (ISO2700x, ITIL, RGPD, …)</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Capacité à concevoir, réaliser un projet et suivre les évolutions des infrastructures installées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Capacité à analyser les risques et à proposer des solutions de remédiation</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Maîtrise des environnements de virtualisation, de conteneurisation et de l’orchestration</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 xml:space="preserve">Maîtrise des systèmes de gestion de base de données (SQL Server, </w:t>
            </w:r>
            <w:proofErr w:type="spellStart"/>
            <w:r>
              <w:rPr>
                <w:bCs/>
                <w:sz w:val="18"/>
                <w:szCs w:val="18"/>
              </w:rPr>
              <w:t>Mysql</w:t>
            </w:r>
            <w:proofErr w:type="spellEnd"/>
            <w:r>
              <w:rPr>
                <w:bCs/>
                <w:sz w:val="18"/>
                <w:szCs w:val="18"/>
              </w:rPr>
              <w:t xml:space="preserve">, </w:t>
            </w:r>
            <w:proofErr w:type="spellStart"/>
            <w:r>
              <w:rPr>
                <w:bCs/>
                <w:sz w:val="18"/>
                <w:szCs w:val="18"/>
              </w:rPr>
              <w:t>Postgres</w:t>
            </w:r>
            <w:proofErr w:type="spellEnd"/>
            <w:r>
              <w:rPr>
                <w:bCs/>
                <w:sz w:val="18"/>
                <w:szCs w:val="18"/>
              </w:rPr>
              <w:t>, …)</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single" w:sz="4" w:space="0" w:color="auto"/>
            </w:tcBorders>
            <w:shd w:val="clear" w:color="auto" w:fill="E6E6E6"/>
            <w:tcMar>
              <w:top w:w="57" w:type="dxa"/>
              <w:bottom w:w="57" w:type="dxa"/>
            </w:tcMar>
          </w:tcPr>
          <w:p>
            <w:pPr>
              <w:jc w:val="center"/>
              <w:rPr>
                <w:sz w:val="20"/>
                <w:szCs w:val="20"/>
              </w:rPr>
            </w:pPr>
          </w:p>
        </w:tc>
        <w:tc>
          <w:tcPr>
            <w:tcW w:w="7360" w:type="dxa"/>
            <w:tcBorders>
              <w:top w:val="nil"/>
              <w:bottom w:val="single" w:sz="4" w:space="0" w:color="auto"/>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 xml:space="preserve">Maîtrise des langages de </w:t>
            </w:r>
            <w:proofErr w:type="spellStart"/>
            <w:r>
              <w:rPr>
                <w:bCs/>
                <w:sz w:val="18"/>
                <w:szCs w:val="18"/>
              </w:rPr>
              <w:t>scripting</w:t>
            </w:r>
            <w:proofErr w:type="spellEnd"/>
            <w:r>
              <w:rPr>
                <w:bCs/>
                <w:sz w:val="18"/>
                <w:szCs w:val="18"/>
              </w:rPr>
              <w:t xml:space="preserve"> et des outils d’automatisation (</w:t>
            </w:r>
            <w:proofErr w:type="spellStart"/>
            <w:r>
              <w:rPr>
                <w:bCs/>
                <w:sz w:val="18"/>
                <w:szCs w:val="18"/>
              </w:rPr>
              <w:t>powershell</w:t>
            </w:r>
            <w:proofErr w:type="spellEnd"/>
            <w:r>
              <w:rPr>
                <w:bCs/>
                <w:sz w:val="18"/>
                <w:szCs w:val="18"/>
              </w:rPr>
              <w:t xml:space="preserve">, </w:t>
            </w:r>
            <w:proofErr w:type="spellStart"/>
            <w:r>
              <w:rPr>
                <w:bCs/>
                <w:sz w:val="18"/>
                <w:szCs w:val="18"/>
              </w:rPr>
              <w:t>bash</w:t>
            </w:r>
            <w:proofErr w:type="spellEnd"/>
            <w:r>
              <w:rPr>
                <w:bCs/>
                <w:sz w:val="18"/>
                <w:szCs w:val="18"/>
              </w:rPr>
              <w:t>, ansible, …)</w:t>
            </w:r>
          </w:p>
        </w:tc>
        <w:tc>
          <w:tcPr>
            <w:tcW w:w="549"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single" w:sz="4" w:space="0" w:color="auto"/>
            </w:tcBorders>
            <w:shd w:val="clear" w:color="auto" w:fill="E6E6E6"/>
            <w:tcMar>
              <w:top w:w="57" w:type="dxa"/>
              <w:bottom w:w="57" w:type="dxa"/>
            </w:tcMar>
          </w:tcPr>
          <w:p>
            <w:pPr>
              <w:jc w:val="center"/>
              <w:rPr>
                <w:sz w:val="20"/>
                <w:szCs w:val="20"/>
              </w:rPr>
            </w:pPr>
          </w:p>
        </w:tc>
      </w:tr>
      <w:tr>
        <w:tc>
          <w:tcPr>
            <w:tcW w:w="592" w:type="dxa"/>
            <w:tcBorders>
              <w:top w:val="single" w:sz="4" w:space="0" w:color="auto"/>
              <w:bottom w:val="nil"/>
            </w:tcBorders>
            <w:shd w:val="clear" w:color="auto" w:fill="E6E6E6"/>
            <w:tcMar>
              <w:top w:w="57" w:type="dxa"/>
              <w:bottom w:w="57" w:type="dxa"/>
            </w:tcMar>
          </w:tcPr>
          <w:p>
            <w:pPr>
              <w:jc w:val="center"/>
              <w:rPr>
                <w:sz w:val="20"/>
                <w:szCs w:val="20"/>
              </w:rPr>
            </w:pPr>
          </w:p>
        </w:tc>
        <w:tc>
          <w:tcPr>
            <w:tcW w:w="7360" w:type="dxa"/>
            <w:tcBorders>
              <w:top w:val="single" w:sz="4" w:space="0" w:color="auto"/>
              <w:bottom w:val="nil"/>
            </w:tcBorders>
            <w:shd w:val="clear" w:color="auto" w:fill="E6E6E6"/>
            <w:tcMar>
              <w:top w:w="57" w:type="dxa"/>
              <w:left w:w="284" w:type="dxa"/>
              <w:bottom w:w="57" w:type="dxa"/>
            </w:tcMar>
          </w:tcPr>
          <w:p>
            <w:pPr>
              <w:autoSpaceDE w:val="0"/>
              <w:autoSpaceDN w:val="0"/>
              <w:adjustRightInd w:val="0"/>
              <w:rPr>
                <w:bCs/>
                <w:sz w:val="18"/>
                <w:szCs w:val="18"/>
              </w:rPr>
            </w:pPr>
            <w:r>
              <w:rPr>
                <w:b/>
                <w:bCs/>
                <w:sz w:val="18"/>
                <w:szCs w:val="18"/>
              </w:rPr>
              <w:t>III – Connaissances transverses :</w:t>
            </w:r>
          </w:p>
        </w:tc>
        <w:tc>
          <w:tcPr>
            <w:tcW w:w="549"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Connaissance du secteur hospitalier et des exigences métiers</w:t>
            </w:r>
            <w:r>
              <w:rPr>
                <w:bCs/>
                <w:sz w:val="18"/>
                <w:szCs w:val="18"/>
              </w:rPr>
              <w:t>, ou autre environnement critique</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Maîtrise des marchés publics, des procédures contractuelles, capacité à suivre le bon déroulement des marchés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Capacité à travailler en collaboration avec des équipes pluridisciplinaires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 xml:space="preserve">Utiliser un outil de suivi d’activité / </w:t>
            </w:r>
            <w:proofErr w:type="spellStart"/>
            <w:r>
              <w:rPr>
                <w:bCs/>
                <w:sz w:val="18"/>
                <w:szCs w:val="18"/>
              </w:rPr>
              <w:t>ticketing</w:t>
            </w:r>
            <w:proofErr w:type="spellEnd"/>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Analyse et gestion des risques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Définir, concevoir, formaliser, suivre et exécuter une procédure</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Maîtriser de l’expression écrite</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Maîtrise de la recherche d’informations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single" w:sz="4" w:space="0" w:color="auto"/>
            </w:tcBorders>
            <w:shd w:val="clear" w:color="auto" w:fill="E6E6E6"/>
            <w:tcMar>
              <w:top w:w="57" w:type="dxa"/>
              <w:bottom w:w="57" w:type="dxa"/>
            </w:tcMar>
          </w:tcPr>
          <w:p>
            <w:pPr>
              <w:jc w:val="center"/>
              <w:rPr>
                <w:sz w:val="20"/>
                <w:szCs w:val="20"/>
              </w:rPr>
            </w:pPr>
          </w:p>
        </w:tc>
        <w:tc>
          <w:tcPr>
            <w:tcW w:w="7360" w:type="dxa"/>
            <w:tcBorders>
              <w:top w:val="nil"/>
              <w:bottom w:val="single" w:sz="4" w:space="0" w:color="auto"/>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Maîtriser les outils bureautiques et collaboratifs</w:t>
            </w:r>
          </w:p>
        </w:tc>
        <w:tc>
          <w:tcPr>
            <w:tcW w:w="549"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single" w:sz="4" w:space="0" w:color="auto"/>
              <w:bottom w:val="nil"/>
            </w:tcBorders>
            <w:shd w:val="clear" w:color="auto" w:fill="E6E6E6"/>
            <w:tcMar>
              <w:top w:w="57" w:type="dxa"/>
              <w:bottom w:w="57" w:type="dxa"/>
            </w:tcMar>
          </w:tcPr>
          <w:p>
            <w:pPr>
              <w:jc w:val="center"/>
              <w:rPr>
                <w:sz w:val="20"/>
                <w:szCs w:val="20"/>
              </w:rPr>
            </w:pPr>
          </w:p>
        </w:tc>
        <w:tc>
          <w:tcPr>
            <w:tcW w:w="7360" w:type="dxa"/>
            <w:tcBorders>
              <w:top w:val="single" w:sz="4" w:space="0" w:color="auto"/>
              <w:bottom w:val="nil"/>
            </w:tcBorders>
            <w:shd w:val="clear" w:color="auto" w:fill="E6E6E6"/>
            <w:tcMar>
              <w:top w:w="57" w:type="dxa"/>
              <w:left w:w="284" w:type="dxa"/>
              <w:bottom w:w="57" w:type="dxa"/>
            </w:tcMar>
          </w:tcPr>
          <w:p>
            <w:pPr>
              <w:autoSpaceDE w:val="0"/>
              <w:autoSpaceDN w:val="0"/>
              <w:adjustRightInd w:val="0"/>
              <w:rPr>
                <w:bCs/>
                <w:sz w:val="18"/>
                <w:szCs w:val="18"/>
              </w:rPr>
            </w:pPr>
            <w:r>
              <w:rPr>
                <w:b/>
                <w:bCs/>
                <w:sz w:val="18"/>
                <w:szCs w:val="18"/>
              </w:rPr>
              <w:t>IV – Savoir-être :</w:t>
            </w:r>
          </w:p>
        </w:tc>
        <w:tc>
          <w:tcPr>
            <w:tcW w:w="549"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Autonomie, rigueur, réactivité</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Adapter sa communication en fonction des interlocuteurs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Intégrité, éthique et déontologie : respect de la confidentialité, discrétion et secret professionnel.</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Gestion du stress, des priorités et des imprévus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single" w:sz="4" w:space="0" w:color="auto"/>
            </w:tcBorders>
            <w:shd w:val="clear" w:color="auto" w:fill="E6E6E6"/>
            <w:tcMar>
              <w:top w:w="57" w:type="dxa"/>
              <w:bottom w:w="57" w:type="dxa"/>
            </w:tcMar>
          </w:tcPr>
          <w:p>
            <w:pPr>
              <w:jc w:val="center"/>
              <w:rPr>
                <w:sz w:val="20"/>
                <w:szCs w:val="20"/>
              </w:rPr>
            </w:pPr>
          </w:p>
        </w:tc>
        <w:tc>
          <w:tcPr>
            <w:tcW w:w="7360" w:type="dxa"/>
            <w:tcBorders>
              <w:top w:val="nil"/>
              <w:bottom w:val="single" w:sz="4" w:space="0" w:color="auto"/>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Polyvalence et créativité</w:t>
            </w:r>
          </w:p>
        </w:tc>
        <w:tc>
          <w:tcPr>
            <w:tcW w:w="549"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single" w:sz="4" w:space="0" w:color="auto"/>
              <w:bottom w:val="nil"/>
            </w:tcBorders>
            <w:shd w:val="clear" w:color="auto" w:fill="E6E6E6"/>
            <w:tcMar>
              <w:top w:w="57" w:type="dxa"/>
              <w:bottom w:w="57" w:type="dxa"/>
            </w:tcMar>
          </w:tcPr>
          <w:p>
            <w:pPr>
              <w:jc w:val="center"/>
              <w:rPr>
                <w:sz w:val="20"/>
                <w:szCs w:val="20"/>
              </w:rPr>
            </w:pPr>
          </w:p>
        </w:tc>
        <w:tc>
          <w:tcPr>
            <w:tcW w:w="7360" w:type="dxa"/>
            <w:tcBorders>
              <w:top w:val="single" w:sz="4" w:space="0" w:color="auto"/>
              <w:bottom w:val="nil"/>
            </w:tcBorders>
            <w:shd w:val="clear" w:color="auto" w:fill="E6E6E6"/>
            <w:tcMar>
              <w:top w:w="57" w:type="dxa"/>
              <w:left w:w="284" w:type="dxa"/>
              <w:bottom w:w="57" w:type="dxa"/>
            </w:tcMar>
          </w:tcPr>
          <w:p>
            <w:pPr>
              <w:autoSpaceDE w:val="0"/>
              <w:autoSpaceDN w:val="0"/>
              <w:adjustRightInd w:val="0"/>
              <w:rPr>
                <w:b/>
                <w:bCs/>
                <w:sz w:val="18"/>
                <w:szCs w:val="18"/>
              </w:rPr>
            </w:pPr>
            <w:r>
              <w:rPr>
                <w:b/>
                <w:bCs/>
                <w:sz w:val="18"/>
                <w:szCs w:val="18"/>
              </w:rPr>
              <w:t xml:space="preserve">V – Connaissance des appareils biomédicaux : </w:t>
            </w:r>
          </w:p>
        </w:tc>
        <w:tc>
          <w:tcPr>
            <w:tcW w:w="549"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r>
      <w:tr>
        <w:tc>
          <w:tcPr>
            <w:tcW w:w="592" w:type="dxa"/>
            <w:tcBorders>
              <w:top w:val="nil"/>
              <w:left w:val="single" w:sz="4" w:space="0" w:color="auto"/>
              <w:bottom w:val="single" w:sz="4" w:space="0" w:color="auto"/>
              <w:right w:val="single" w:sz="4" w:space="0" w:color="auto"/>
            </w:tcBorders>
            <w:shd w:val="clear" w:color="auto" w:fill="E6E6E6"/>
            <w:tcMar>
              <w:top w:w="57" w:type="dxa"/>
              <w:bottom w:w="57" w:type="dxa"/>
            </w:tcMar>
          </w:tcPr>
          <w:p>
            <w:pPr>
              <w:jc w:val="center"/>
              <w:rPr>
                <w:sz w:val="20"/>
                <w:szCs w:val="20"/>
              </w:rPr>
            </w:pPr>
          </w:p>
        </w:tc>
        <w:tc>
          <w:tcPr>
            <w:tcW w:w="7360" w:type="dxa"/>
            <w:tcBorders>
              <w:top w:val="nil"/>
              <w:left w:val="single" w:sz="4" w:space="0" w:color="auto"/>
              <w:bottom w:val="single" w:sz="4" w:space="0" w:color="auto"/>
              <w:right w:val="single" w:sz="4" w:space="0" w:color="auto"/>
            </w:tcBorders>
            <w:shd w:val="clear" w:color="auto" w:fill="E6E6E6"/>
            <w:tcMar>
              <w:top w:w="57" w:type="dxa"/>
              <w:left w:w="284" w:type="dxa"/>
              <w:bottom w:w="57" w:type="dxa"/>
            </w:tcMar>
          </w:tcPr>
          <w:p>
            <w:pPr>
              <w:autoSpaceDE w:val="0"/>
              <w:autoSpaceDN w:val="0"/>
              <w:adjustRightInd w:val="0"/>
              <w:rPr>
                <w:b/>
                <w:bCs/>
                <w:sz w:val="18"/>
                <w:szCs w:val="18"/>
              </w:rPr>
            </w:pPr>
            <w:r>
              <w:rPr>
                <w:bCs/>
                <w:sz w:val="18"/>
                <w:szCs w:val="18"/>
              </w:rPr>
              <w:t>Intégration et travail collaboratif avec les agents du service biomédical, pour la connexion entre le SI du CHPF et les modalités et équipements médicaux de l’hôpital. (</w:t>
            </w:r>
            <w:proofErr w:type="gramStart"/>
            <w:r>
              <w:rPr>
                <w:bCs/>
                <w:sz w:val="18"/>
                <w:szCs w:val="18"/>
              </w:rPr>
              <w:t>exemples</w:t>
            </w:r>
            <w:proofErr w:type="gramEnd"/>
            <w:r>
              <w:rPr>
                <w:bCs/>
                <w:sz w:val="18"/>
                <w:szCs w:val="18"/>
              </w:rPr>
              <w:t xml:space="preserve"> : </w:t>
            </w:r>
            <w:proofErr w:type="spellStart"/>
            <w:r>
              <w:rPr>
                <w:bCs/>
                <w:sz w:val="18"/>
                <w:szCs w:val="18"/>
              </w:rPr>
              <w:t>Echographes</w:t>
            </w:r>
            <w:proofErr w:type="spellEnd"/>
            <w:r>
              <w:rPr>
                <w:bCs/>
                <w:sz w:val="18"/>
                <w:szCs w:val="18"/>
              </w:rPr>
              <w:t>, EEG (Électroencéphalogramme), appareil de PEA (Potentiel Évoqué Auditif), etc.).</w:t>
            </w:r>
          </w:p>
        </w:tc>
        <w:tc>
          <w:tcPr>
            <w:tcW w:w="549" w:type="dxa"/>
            <w:tcBorders>
              <w:top w:val="nil"/>
              <w:left w:val="single" w:sz="4" w:space="0" w:color="auto"/>
              <w:bottom w:val="single" w:sz="4" w:space="0" w:color="auto"/>
              <w:right w:val="single" w:sz="4" w:space="0" w:color="auto"/>
            </w:tcBorders>
            <w:shd w:val="clear" w:color="auto" w:fill="E6E6E6"/>
            <w:tcMar>
              <w:top w:w="57" w:type="dxa"/>
              <w:bottom w:w="57" w:type="dxa"/>
            </w:tcMar>
          </w:tcPr>
          <w:p>
            <w:pPr>
              <w:jc w:val="center"/>
              <w:rPr>
                <w:sz w:val="20"/>
                <w:szCs w:val="20"/>
              </w:rPr>
            </w:pPr>
          </w:p>
        </w:tc>
        <w:tc>
          <w:tcPr>
            <w:tcW w:w="550" w:type="dxa"/>
            <w:tcBorders>
              <w:top w:val="nil"/>
              <w:left w:val="single" w:sz="4" w:space="0" w:color="auto"/>
              <w:bottom w:val="single" w:sz="4" w:space="0" w:color="auto"/>
              <w:right w:val="single" w:sz="4" w:space="0" w:color="auto"/>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left w:val="single" w:sz="4" w:space="0" w:color="auto"/>
              <w:bottom w:val="single" w:sz="4" w:space="0" w:color="auto"/>
              <w:right w:val="single" w:sz="4" w:space="0" w:color="auto"/>
            </w:tcBorders>
            <w:shd w:val="clear" w:color="auto" w:fill="E6E6E6"/>
            <w:tcMar>
              <w:top w:w="57" w:type="dxa"/>
              <w:bottom w:w="57" w:type="dxa"/>
            </w:tcMar>
          </w:tcPr>
          <w:p>
            <w:pPr>
              <w:jc w:val="center"/>
              <w:rPr>
                <w:sz w:val="20"/>
                <w:szCs w:val="20"/>
              </w:rPr>
            </w:pPr>
          </w:p>
        </w:tc>
      </w:tr>
    </w:tbl>
    <w:p>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8997"/>
      </w:tblGrid>
      <w:tr>
        <w:tc>
          <w:tcPr>
            <w:tcW w:w="610" w:type="dxa"/>
          </w:tcPr>
          <w:p>
            <w:pPr>
              <w:jc w:val="center"/>
              <w:rPr>
                <w:sz w:val="20"/>
                <w:szCs w:val="18"/>
              </w:rPr>
            </w:pPr>
            <w:r>
              <w:rPr>
                <w:sz w:val="20"/>
                <w:szCs w:val="18"/>
              </w:rPr>
              <w:t>18</w:t>
            </w:r>
          </w:p>
        </w:tc>
        <w:tc>
          <w:tcPr>
            <w:tcW w:w="9168" w:type="dxa"/>
          </w:tcPr>
          <w:p>
            <w:pPr>
              <w:autoSpaceDE w:val="0"/>
              <w:autoSpaceDN w:val="0"/>
              <w:adjustRightInd w:val="0"/>
              <w:rPr>
                <w:sz w:val="20"/>
                <w:szCs w:val="20"/>
              </w:rPr>
            </w:pPr>
            <w:r>
              <w:rPr>
                <w:sz w:val="20"/>
                <w:szCs w:val="18"/>
              </w:rPr>
              <w:t xml:space="preserve">EXPERIENCE PROFESSIONNELLE SOUHAITEE : </w:t>
            </w:r>
            <w:r>
              <w:rPr>
                <w:sz w:val="20"/>
                <w:szCs w:val="20"/>
              </w:rPr>
              <w:t>5 ans minimum sur un poste équivalent, de préférence en milieu hospitalier en tant que responsable infrastructure ou responsable réseaux, sécurité et télécommunications</w:t>
            </w:r>
          </w:p>
        </w:tc>
      </w:tr>
    </w:tbl>
    <w:p>
      <w:pPr>
        <w:pStyle w:val="En-tte"/>
        <w:tabs>
          <w:tab w:val="clear" w:pos="4536"/>
          <w:tab w:val="clear" w:pos="9072"/>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8997"/>
      </w:tblGrid>
      <w:tr>
        <w:tc>
          <w:tcPr>
            <w:tcW w:w="610" w:type="dxa"/>
          </w:tcPr>
          <w:p>
            <w:pPr>
              <w:jc w:val="center"/>
              <w:rPr>
                <w:sz w:val="20"/>
                <w:szCs w:val="18"/>
              </w:rPr>
            </w:pPr>
            <w:r>
              <w:rPr>
                <w:sz w:val="20"/>
                <w:szCs w:val="18"/>
              </w:rPr>
              <w:t>19</w:t>
            </w:r>
          </w:p>
        </w:tc>
        <w:tc>
          <w:tcPr>
            <w:tcW w:w="9168" w:type="dxa"/>
          </w:tcPr>
          <w:p>
            <w:pPr>
              <w:jc w:val="both"/>
              <w:rPr>
                <w:sz w:val="20"/>
                <w:szCs w:val="18"/>
              </w:rPr>
            </w:pPr>
            <w:r>
              <w:rPr>
                <w:sz w:val="20"/>
                <w:szCs w:val="18"/>
              </w:rPr>
              <w:t xml:space="preserve">FORMATION D’ADAPTATION OBLIGATOIRE : </w:t>
            </w:r>
          </w:p>
          <w:p>
            <w:pPr>
              <w:autoSpaceDE w:val="0"/>
              <w:autoSpaceDN w:val="0"/>
              <w:adjustRightInd w:val="0"/>
              <w:rPr>
                <w:sz w:val="20"/>
                <w:szCs w:val="20"/>
              </w:rPr>
            </w:pPr>
            <w:r>
              <w:rPr>
                <w:sz w:val="20"/>
                <w:szCs w:val="20"/>
              </w:rPr>
              <w:t>- Formation interne au SIH (système d’information hospitalier) ;</w:t>
            </w:r>
          </w:p>
          <w:p>
            <w:pPr>
              <w:autoSpaceDE w:val="0"/>
              <w:autoSpaceDN w:val="0"/>
              <w:adjustRightInd w:val="0"/>
              <w:rPr>
                <w:sz w:val="20"/>
                <w:szCs w:val="20"/>
              </w:rPr>
            </w:pPr>
            <w:r>
              <w:rPr>
                <w:sz w:val="20"/>
                <w:szCs w:val="20"/>
              </w:rPr>
              <w:t>- Formation ITIL ;</w:t>
            </w:r>
          </w:p>
          <w:p>
            <w:pPr>
              <w:rPr>
                <w:sz w:val="20"/>
                <w:szCs w:val="18"/>
              </w:rPr>
            </w:pPr>
            <w:r>
              <w:rPr>
                <w:sz w:val="20"/>
                <w:szCs w:val="20"/>
              </w:rPr>
              <w:t>- Formation ISO2700x.</w:t>
            </w:r>
          </w:p>
        </w:tc>
      </w:tr>
    </w:tbl>
    <w:p>
      <w:pPr>
        <w:pStyle w:val="En-tte"/>
        <w:tabs>
          <w:tab w:val="clear" w:pos="4536"/>
          <w:tab w:val="clear" w:pos="9072"/>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8997"/>
      </w:tblGrid>
      <w:tr>
        <w:tc>
          <w:tcPr>
            <w:tcW w:w="610" w:type="dxa"/>
          </w:tcPr>
          <w:p>
            <w:pPr>
              <w:jc w:val="center"/>
              <w:rPr>
                <w:sz w:val="20"/>
                <w:szCs w:val="18"/>
              </w:rPr>
            </w:pPr>
            <w:r>
              <w:rPr>
                <w:sz w:val="20"/>
                <w:szCs w:val="18"/>
              </w:rPr>
              <w:t>20</w:t>
            </w:r>
          </w:p>
        </w:tc>
        <w:tc>
          <w:tcPr>
            <w:tcW w:w="9168" w:type="dxa"/>
          </w:tcPr>
          <w:p>
            <w:pPr>
              <w:jc w:val="both"/>
              <w:rPr>
                <w:sz w:val="20"/>
                <w:szCs w:val="18"/>
              </w:rPr>
            </w:pPr>
            <w:r>
              <w:rPr>
                <w:sz w:val="20"/>
                <w:szCs w:val="18"/>
              </w:rPr>
              <w:t>DUREE D’AFFECTATION SOUHAITABLE DANS LE POSTE : 4 ans</w:t>
            </w:r>
          </w:p>
        </w:tc>
      </w:tr>
    </w:tbl>
    <w:p>
      <w:pPr>
        <w:rPr>
          <w:sz w:val="18"/>
          <w:szCs w:val="18"/>
        </w:rPr>
      </w:pPr>
    </w:p>
    <w:tbl>
      <w:tblPr>
        <w:tblW w:w="9709" w:type="dxa"/>
        <w:tblCellMar>
          <w:left w:w="70" w:type="dxa"/>
          <w:right w:w="70" w:type="dxa"/>
        </w:tblCellMar>
        <w:tblLook w:val="0000" w:firstRow="0" w:lastRow="0" w:firstColumn="0" w:lastColumn="0" w:noHBand="0" w:noVBand="0"/>
      </w:tblPr>
      <w:tblGrid>
        <w:gridCol w:w="9709"/>
      </w:tblGrid>
      <w:tr>
        <w:tc>
          <w:tcPr>
            <w:tcW w:w="9709" w:type="dxa"/>
            <w:tcBorders>
              <w:top w:val="nil"/>
              <w:left w:val="nil"/>
              <w:bottom w:val="nil"/>
              <w:right w:val="nil"/>
            </w:tcBorders>
          </w:tcPr>
          <w:p>
            <w:pPr>
              <w:pStyle w:val="-ActeDestinatairesGEDA"/>
              <w:tabs>
                <w:tab w:val="clear" w:pos="85"/>
                <w:tab w:val="clear" w:pos="1701"/>
              </w:tabs>
              <w:autoSpaceDE/>
              <w:autoSpaceDN/>
              <w:spacing w:line="360" w:lineRule="auto"/>
              <w:rPr>
                <w:szCs w:val="18"/>
              </w:rPr>
            </w:pPr>
            <w:r>
              <w:rPr>
                <w:szCs w:val="18"/>
              </w:rPr>
              <w:t>Le chef de service                                                                                       L’agent</w:t>
            </w:r>
          </w:p>
        </w:tc>
      </w:tr>
      <w:tr>
        <w:trPr>
          <w:trHeight w:val="1016"/>
        </w:trPr>
        <w:tc>
          <w:tcPr>
            <w:tcW w:w="9709" w:type="dxa"/>
            <w:tcBorders>
              <w:top w:val="nil"/>
              <w:left w:val="nil"/>
              <w:bottom w:val="nil"/>
              <w:right w:val="nil"/>
            </w:tcBorders>
          </w:tcPr>
          <w:p>
            <w:pPr>
              <w:spacing w:line="360" w:lineRule="auto"/>
              <w:rPr>
                <w:sz w:val="20"/>
                <w:szCs w:val="18"/>
              </w:rPr>
            </w:pPr>
            <w:r>
              <w:rPr>
                <w:sz w:val="20"/>
                <w:szCs w:val="18"/>
              </w:rPr>
              <w:lastRenderedPageBreak/>
              <w:t xml:space="preserve">Date :                                                                                                           Date : </w:t>
            </w:r>
          </w:p>
          <w:p>
            <w:pPr>
              <w:spacing w:line="360" w:lineRule="auto"/>
              <w:rPr>
                <w:sz w:val="20"/>
                <w:szCs w:val="18"/>
              </w:rPr>
            </w:pPr>
            <w:r>
              <w:rPr>
                <w:sz w:val="20"/>
                <w:szCs w:val="18"/>
              </w:rPr>
              <w:t xml:space="preserve">Signature :                                                                                                   Signature : </w:t>
            </w:r>
          </w:p>
        </w:tc>
      </w:tr>
    </w:tbl>
    <w:p>
      <w:pPr>
        <w:ind w:right="-28"/>
        <w:rPr>
          <w:rFonts w:eastAsia="Arial Unicode MS"/>
        </w:rPr>
      </w:pPr>
    </w:p>
    <w:sectPr>
      <w:footerReference w:type="default" r:id="rId8"/>
      <w:footerReference w:type="first" r:id="rId9"/>
      <w:pgSz w:w="11879" w:h="16800"/>
      <w:pgMar w:top="851"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875"/>
      <w:gridCol w:w="4875"/>
    </w:tblGrid>
    <w:tr>
      <w:trPr>
        <w:hidden/>
      </w:trPr>
      <w:tc>
        <w:tcPr>
          <w:tcW w:w="4875" w:type="dxa"/>
          <w:tcBorders>
            <w:top w:val="nil"/>
            <w:left w:val="nil"/>
            <w:bottom w:val="nil"/>
            <w:right w:val="nil"/>
          </w:tcBorders>
        </w:tcPr>
        <w:p>
          <w:pPr>
            <w:pStyle w:val="-DiversLigneinvisibleGEDA"/>
          </w:pPr>
        </w:p>
      </w:tc>
      <w:tc>
        <w:tcPr>
          <w:tcW w:w="4875" w:type="dxa"/>
          <w:tcBorders>
            <w:top w:val="nil"/>
            <w:left w:val="nil"/>
            <w:bottom w:val="nil"/>
            <w:right w:val="nil"/>
          </w:tcBorders>
        </w:tcPr>
        <w:p>
          <w:pPr>
            <w:pStyle w:val="-PPNumPageGEDA"/>
          </w:pP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Pr>
              <w:rStyle w:val="Numrodepage"/>
              <w:noProof/>
              <w:sz w:val="20"/>
              <w:szCs w:val="20"/>
            </w:rPr>
            <w:t>2</w:t>
          </w:r>
          <w:r>
            <w:rPr>
              <w:rStyle w:val="Numrodepage"/>
              <w:sz w:val="20"/>
              <w:szCs w:val="20"/>
            </w:rPr>
            <w:fldChar w:fldCharType="end"/>
          </w:r>
          <w:r>
            <w:rPr>
              <w:rStyle w:val="Numrodepage"/>
            </w:rPr>
            <w:t xml:space="preserve"> / </w:t>
          </w:r>
          <w:r>
            <w:rPr>
              <w:rStyle w:val="Numrodepage"/>
              <w:sz w:val="20"/>
              <w:szCs w:val="20"/>
            </w:rPr>
            <w:fldChar w:fldCharType="begin"/>
          </w:r>
          <w:r>
            <w:rPr>
              <w:rStyle w:val="Numrodepage"/>
              <w:sz w:val="20"/>
              <w:szCs w:val="20"/>
            </w:rPr>
            <w:instrText xml:space="preserve"> NUMPAGES </w:instrText>
          </w:r>
          <w:r>
            <w:rPr>
              <w:rStyle w:val="Numrodepage"/>
              <w:sz w:val="20"/>
              <w:szCs w:val="20"/>
            </w:rPr>
            <w:fldChar w:fldCharType="separate"/>
          </w:r>
          <w:r>
            <w:rPr>
              <w:rStyle w:val="Numrodepage"/>
              <w:noProof/>
              <w:sz w:val="20"/>
              <w:szCs w:val="20"/>
            </w:rPr>
            <w:t>3</w:t>
          </w:r>
          <w:r>
            <w:rPr>
              <w:rStyle w:val="Numrodepage"/>
              <w:sz w:val="20"/>
              <w:szCs w:val="20"/>
            </w:rPr>
            <w:fldChar w:fldCharType="end"/>
          </w:r>
        </w:p>
      </w:tc>
    </w:tr>
  </w:tbl>
  <w:p>
    <w:pPr>
      <w:pStyle w:val="-DiversLigneinvisibleGED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DiversLigneinvisibleGEDA"/>
    </w:pPr>
  </w:p>
  <w:p>
    <w:pPr>
      <w:pStyle w:val="-DiversLigneinvisibleGED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18DF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B35DB"/>
    <w:multiLevelType w:val="hybridMultilevel"/>
    <w:tmpl w:val="552A941C"/>
    <w:lvl w:ilvl="0" w:tplc="1D22F8E6">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F3CDE"/>
    <w:multiLevelType w:val="hybridMultilevel"/>
    <w:tmpl w:val="BC32741E"/>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D5018"/>
    <w:multiLevelType w:val="multilevel"/>
    <w:tmpl w:val="3D86CB0A"/>
    <w:lvl w:ilvl="0">
      <w:start w:val="1"/>
      <w:numFmt w:val="none"/>
      <w:suff w:val="space"/>
      <w:lvlText w:val="Introduction :"/>
      <w:lvlJc w:val="left"/>
      <w:rPr>
        <w:rFonts w:hint="default"/>
        <w:u w:val="single"/>
      </w:rPr>
    </w:lvl>
    <w:lvl w:ilvl="1">
      <w:start w:val="1"/>
      <w:numFmt w:val="upperRoman"/>
      <w:lvlRestart w:val="0"/>
      <w:suff w:val="space"/>
      <w:lvlText w:val="Livre %2 - "/>
      <w:lvlJc w:val="left"/>
      <w:rPr>
        <w:rFonts w:hint="default"/>
        <w:u w:val="single"/>
      </w:rPr>
    </w:lvl>
    <w:lvl w:ilvl="2">
      <w:start w:val="1"/>
      <w:numFmt w:val="upperRoman"/>
      <w:lvlRestart w:val="0"/>
      <w:suff w:val="space"/>
      <w:lvlText w:val="Titre %3 - "/>
      <w:lvlJc w:val="left"/>
      <w:rPr>
        <w:rFonts w:hint="default"/>
        <w:caps/>
      </w:rPr>
    </w:lvl>
    <w:lvl w:ilvl="3">
      <w:start w:val="1"/>
      <w:numFmt w:val="upperRoman"/>
      <w:lvlRestart w:val="0"/>
      <w:suff w:val="space"/>
      <w:lvlText w:val="CHAPITRE %4 - "/>
      <w:lvlJc w:val="left"/>
      <w:rPr>
        <w:rFonts w:hint="default"/>
        <w:sz w:val="22"/>
        <w:szCs w:val="22"/>
      </w:rPr>
    </w:lvl>
    <w:lvl w:ilvl="4">
      <w:start w:val="1"/>
      <w:numFmt w:val="upperRoman"/>
      <w:lvlRestart w:val="0"/>
      <w:suff w:val="space"/>
      <w:lvlText w:val="Section %5 - "/>
      <w:lvlJc w:val="left"/>
      <w:rPr>
        <w:rFonts w:hint="default"/>
        <w:sz w:val="22"/>
        <w:szCs w:val="22"/>
      </w:rPr>
    </w:lvl>
    <w:lvl w:ilvl="5">
      <w:start w:val="1"/>
      <w:numFmt w:val="upperRoman"/>
      <w:lvlRestart w:val="0"/>
      <w:suff w:val="space"/>
      <w:lvlText w:val="Paragraphe %6 - "/>
      <w:lvlJc w:val="left"/>
      <w:rPr>
        <w:rFonts w:hint="default"/>
        <w:sz w:val="22"/>
        <w:szCs w:val="22"/>
      </w:rPr>
    </w:lvl>
    <w:lvl w:ilvl="6">
      <w:start w:val="1"/>
      <w:numFmt w:val="upperRoman"/>
      <w:lvlRestart w:val="0"/>
      <w:suff w:val="space"/>
      <w:lvlText w:val="%7 - "/>
      <w:lvlJc w:val="left"/>
      <w:rPr>
        <w:rFonts w:hint="default"/>
        <w:sz w:val="22"/>
        <w:szCs w:val="22"/>
      </w:rPr>
    </w:lvl>
    <w:lvl w:ilvl="7">
      <w:start w:val="1"/>
      <w:numFmt w:val="none"/>
      <w:lvlRestart w:val="0"/>
      <w:lvlText w:val="Article 1er. -"/>
      <w:lvlJc w:val="left"/>
      <w:pPr>
        <w:tabs>
          <w:tab w:val="num" w:pos="2160"/>
        </w:tabs>
        <w:ind w:left="340" w:hanging="340"/>
      </w:pPr>
      <w:rPr>
        <w:rFonts w:ascii="Times New Roman" w:hAnsi="Times New Roman" w:cs="Times New Roman" w:hint="default"/>
        <w:b/>
        <w:bCs/>
        <w:i w:val="0"/>
        <w:iCs w:val="0"/>
        <w:spacing w:val="0"/>
        <w:sz w:val="24"/>
        <w:szCs w:val="24"/>
      </w:rPr>
    </w:lvl>
    <w:lvl w:ilvl="8">
      <w:start w:val="2"/>
      <w:numFmt w:val="decimal"/>
      <w:lvlRestart w:val="0"/>
      <w:lvlText w:val="Article %9. -"/>
      <w:lvlJc w:val="left"/>
      <w:pPr>
        <w:tabs>
          <w:tab w:val="num" w:pos="1800"/>
        </w:tabs>
        <w:ind w:left="340" w:hanging="340"/>
      </w:pPr>
      <w:rPr>
        <w:rFonts w:ascii="Times New Roman" w:hAnsi="Times New Roman" w:cs="Times New Roman" w:hint="default"/>
        <w:b/>
        <w:bCs/>
        <w:i w:val="0"/>
        <w:iCs w:val="0"/>
        <w:spacing w:val="0"/>
        <w:sz w:val="24"/>
        <w:szCs w:val="24"/>
      </w:rPr>
    </w:lvl>
  </w:abstractNum>
  <w:abstractNum w:abstractNumId="4" w15:restartNumberingAfterBreak="0">
    <w:nsid w:val="0ADB2903"/>
    <w:multiLevelType w:val="hybridMultilevel"/>
    <w:tmpl w:val="1040AA1C"/>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B765B7"/>
    <w:multiLevelType w:val="hybridMultilevel"/>
    <w:tmpl w:val="B31CDB16"/>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646145"/>
    <w:multiLevelType w:val="hybridMultilevel"/>
    <w:tmpl w:val="C92065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6A55BEA"/>
    <w:multiLevelType w:val="hybridMultilevel"/>
    <w:tmpl w:val="138E7FC6"/>
    <w:lvl w:ilvl="0" w:tplc="DE7AA36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B3BA6"/>
    <w:multiLevelType w:val="hybridMultilevel"/>
    <w:tmpl w:val="FCB6772C"/>
    <w:lvl w:ilvl="0" w:tplc="552E388E">
      <w:start w:val="1"/>
      <w:numFmt w:val="bullet"/>
      <w:lvlText w:val="-"/>
      <w:lvlJc w:val="left"/>
      <w:pPr>
        <w:tabs>
          <w:tab w:val="num" w:pos="720"/>
        </w:tabs>
        <w:ind w:left="720" w:hanging="360"/>
      </w:pPr>
      <w:rPr>
        <w:rFonts w:ascii="Tahoma" w:hAnsi="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F2C7B"/>
    <w:multiLevelType w:val="hybridMultilevel"/>
    <w:tmpl w:val="569AE684"/>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B26F98"/>
    <w:multiLevelType w:val="hybridMultilevel"/>
    <w:tmpl w:val="E916814E"/>
    <w:lvl w:ilvl="0" w:tplc="EA32413A">
      <w:numFmt w:val="bullet"/>
      <w:lvlText w:val="-"/>
      <w:lvlJc w:val="center"/>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2B6DC9"/>
    <w:multiLevelType w:val="hybridMultilevel"/>
    <w:tmpl w:val="03229D22"/>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2F6497"/>
    <w:multiLevelType w:val="hybridMultilevel"/>
    <w:tmpl w:val="816211F8"/>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D0B7D"/>
    <w:multiLevelType w:val="hybridMultilevel"/>
    <w:tmpl w:val="EDE86A26"/>
    <w:lvl w:ilvl="0" w:tplc="B3902F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DD4E0B"/>
    <w:multiLevelType w:val="hybridMultilevel"/>
    <w:tmpl w:val="9EBAAEC8"/>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2028BE"/>
    <w:multiLevelType w:val="singleLevel"/>
    <w:tmpl w:val="119AC172"/>
    <w:lvl w:ilvl="0">
      <w:start w:val="1"/>
      <w:numFmt w:val="none"/>
      <w:lvlText w:val="Objet : "/>
      <w:legacy w:legacy="1" w:legacySpace="0" w:legacyIndent="851"/>
      <w:lvlJc w:val="left"/>
      <w:pPr>
        <w:ind w:left="851" w:hanging="851"/>
      </w:pPr>
      <w:rPr>
        <w:b/>
        <w:bCs/>
        <w:i w:val="0"/>
        <w:iCs w:val="0"/>
        <w:sz w:val="24"/>
        <w:szCs w:val="24"/>
        <w:u w:val="single"/>
      </w:rPr>
    </w:lvl>
  </w:abstractNum>
  <w:abstractNum w:abstractNumId="16" w15:restartNumberingAfterBreak="0">
    <w:nsid w:val="2DF36F4C"/>
    <w:multiLevelType w:val="hybridMultilevel"/>
    <w:tmpl w:val="ED242F32"/>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760D1D"/>
    <w:multiLevelType w:val="hybridMultilevel"/>
    <w:tmpl w:val="A81CE3DE"/>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DE11F4"/>
    <w:multiLevelType w:val="hybridMultilevel"/>
    <w:tmpl w:val="C1569D62"/>
    <w:lvl w:ilvl="0" w:tplc="552E388E">
      <w:start w:val="1"/>
      <w:numFmt w:val="bullet"/>
      <w:lvlText w:val="-"/>
      <w:lvlJc w:val="left"/>
      <w:pPr>
        <w:ind w:left="1080" w:hanging="360"/>
      </w:pPr>
      <w:rPr>
        <w:rFonts w:ascii="Tahoma" w:hAnsi="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7EB0391"/>
    <w:multiLevelType w:val="singleLevel"/>
    <w:tmpl w:val="119AC172"/>
    <w:lvl w:ilvl="0">
      <w:start w:val="1"/>
      <w:numFmt w:val="none"/>
      <w:lvlText w:val="Objet : "/>
      <w:legacy w:legacy="1" w:legacySpace="0" w:legacyIndent="851"/>
      <w:lvlJc w:val="left"/>
      <w:pPr>
        <w:ind w:left="851" w:hanging="851"/>
      </w:pPr>
      <w:rPr>
        <w:b/>
        <w:bCs/>
        <w:i w:val="0"/>
        <w:iCs w:val="0"/>
        <w:sz w:val="24"/>
        <w:szCs w:val="24"/>
        <w:u w:val="single"/>
      </w:rPr>
    </w:lvl>
  </w:abstractNum>
  <w:abstractNum w:abstractNumId="20" w15:restartNumberingAfterBreak="0">
    <w:nsid w:val="39C4510F"/>
    <w:multiLevelType w:val="hybridMultilevel"/>
    <w:tmpl w:val="F0D22CEE"/>
    <w:lvl w:ilvl="0" w:tplc="EA32413A">
      <w:numFmt w:val="bullet"/>
      <w:lvlText w:val="-"/>
      <w:lvlJc w:val="center"/>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DB34CD"/>
    <w:multiLevelType w:val="singleLevel"/>
    <w:tmpl w:val="83CCB92C"/>
    <w:lvl w:ilvl="0">
      <w:start w:val="1"/>
      <w:numFmt w:val="none"/>
      <w:lvlText w:val="Réf. : "/>
      <w:legacy w:legacy="1" w:legacySpace="0" w:legacyIndent="851"/>
      <w:lvlJc w:val="left"/>
      <w:pPr>
        <w:ind w:left="851" w:hanging="851"/>
      </w:pPr>
      <w:rPr>
        <w:b/>
        <w:bCs/>
        <w:i w:val="0"/>
        <w:iCs w:val="0"/>
        <w:sz w:val="24"/>
        <w:szCs w:val="24"/>
        <w:u w:val="single"/>
      </w:rPr>
    </w:lvl>
  </w:abstractNum>
  <w:abstractNum w:abstractNumId="22" w15:restartNumberingAfterBreak="0">
    <w:nsid w:val="4074696E"/>
    <w:multiLevelType w:val="singleLevel"/>
    <w:tmpl w:val="119AC172"/>
    <w:lvl w:ilvl="0">
      <w:start w:val="1"/>
      <w:numFmt w:val="none"/>
      <w:lvlText w:val="Objet : "/>
      <w:legacy w:legacy="1" w:legacySpace="0" w:legacyIndent="851"/>
      <w:lvlJc w:val="left"/>
      <w:pPr>
        <w:ind w:left="851" w:hanging="851"/>
      </w:pPr>
      <w:rPr>
        <w:b/>
        <w:bCs/>
        <w:i w:val="0"/>
        <w:iCs w:val="0"/>
        <w:sz w:val="24"/>
        <w:szCs w:val="24"/>
        <w:u w:val="single"/>
      </w:rPr>
    </w:lvl>
  </w:abstractNum>
  <w:abstractNum w:abstractNumId="23" w15:restartNumberingAfterBreak="0">
    <w:nsid w:val="43AD7FDE"/>
    <w:multiLevelType w:val="hybridMultilevel"/>
    <w:tmpl w:val="68167974"/>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C2116F"/>
    <w:multiLevelType w:val="hybridMultilevel"/>
    <w:tmpl w:val="20A01724"/>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1956D8"/>
    <w:multiLevelType w:val="hybridMultilevel"/>
    <w:tmpl w:val="E7BE2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F90221"/>
    <w:multiLevelType w:val="hybridMultilevel"/>
    <w:tmpl w:val="C6DEC7B4"/>
    <w:lvl w:ilvl="0" w:tplc="552E388E">
      <w:start w:val="1"/>
      <w:numFmt w:val="bullet"/>
      <w:lvlText w:val="-"/>
      <w:lvlJc w:val="left"/>
      <w:pPr>
        <w:ind w:left="1080" w:hanging="360"/>
      </w:pPr>
      <w:rPr>
        <w:rFonts w:ascii="Tahoma" w:hAnsi="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DFA25E6"/>
    <w:multiLevelType w:val="multilevel"/>
    <w:tmpl w:val="62F00B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6F4386"/>
    <w:multiLevelType w:val="hybridMultilevel"/>
    <w:tmpl w:val="C8FAAB84"/>
    <w:lvl w:ilvl="0" w:tplc="DE7AA36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034B9D"/>
    <w:multiLevelType w:val="singleLevel"/>
    <w:tmpl w:val="83CCB92C"/>
    <w:lvl w:ilvl="0">
      <w:start w:val="1"/>
      <w:numFmt w:val="none"/>
      <w:lvlText w:val="Réf. : "/>
      <w:legacy w:legacy="1" w:legacySpace="0" w:legacyIndent="851"/>
      <w:lvlJc w:val="left"/>
      <w:pPr>
        <w:ind w:left="851" w:hanging="851"/>
      </w:pPr>
      <w:rPr>
        <w:b/>
        <w:bCs/>
        <w:i w:val="0"/>
        <w:iCs w:val="0"/>
        <w:sz w:val="24"/>
        <w:szCs w:val="24"/>
        <w:u w:val="single"/>
      </w:rPr>
    </w:lvl>
  </w:abstractNum>
  <w:abstractNum w:abstractNumId="30" w15:restartNumberingAfterBreak="0">
    <w:nsid w:val="54370772"/>
    <w:multiLevelType w:val="hybridMultilevel"/>
    <w:tmpl w:val="B224A8CE"/>
    <w:lvl w:ilvl="0" w:tplc="552E388E">
      <w:start w:val="1"/>
      <w:numFmt w:val="bullet"/>
      <w:lvlText w:val="-"/>
      <w:lvlJc w:val="left"/>
      <w:pPr>
        <w:ind w:left="1080" w:hanging="360"/>
      </w:pPr>
      <w:rPr>
        <w:rFonts w:ascii="Tahoma" w:hAnsi="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8A31F35"/>
    <w:multiLevelType w:val="hybridMultilevel"/>
    <w:tmpl w:val="E6ACE17C"/>
    <w:lvl w:ilvl="0" w:tplc="040C000B">
      <w:start w:val="1"/>
      <w:numFmt w:val="bullet"/>
      <w:lvlText w:val=""/>
      <w:lvlJc w:val="left"/>
      <w:pPr>
        <w:ind w:left="1103" w:hanging="360"/>
      </w:pPr>
      <w:rPr>
        <w:rFonts w:ascii="Wingdings" w:hAnsi="Wingdings" w:hint="default"/>
      </w:rPr>
    </w:lvl>
    <w:lvl w:ilvl="1" w:tplc="040C0003" w:tentative="1">
      <w:start w:val="1"/>
      <w:numFmt w:val="bullet"/>
      <w:lvlText w:val="o"/>
      <w:lvlJc w:val="left"/>
      <w:pPr>
        <w:ind w:left="1823" w:hanging="360"/>
      </w:pPr>
      <w:rPr>
        <w:rFonts w:ascii="Courier New" w:hAnsi="Courier New" w:cs="Courier New" w:hint="default"/>
      </w:rPr>
    </w:lvl>
    <w:lvl w:ilvl="2" w:tplc="040C0005" w:tentative="1">
      <w:start w:val="1"/>
      <w:numFmt w:val="bullet"/>
      <w:lvlText w:val=""/>
      <w:lvlJc w:val="left"/>
      <w:pPr>
        <w:ind w:left="2543" w:hanging="360"/>
      </w:pPr>
      <w:rPr>
        <w:rFonts w:ascii="Wingdings" w:hAnsi="Wingdings" w:hint="default"/>
      </w:rPr>
    </w:lvl>
    <w:lvl w:ilvl="3" w:tplc="040C0001" w:tentative="1">
      <w:start w:val="1"/>
      <w:numFmt w:val="bullet"/>
      <w:lvlText w:val=""/>
      <w:lvlJc w:val="left"/>
      <w:pPr>
        <w:ind w:left="3263" w:hanging="360"/>
      </w:pPr>
      <w:rPr>
        <w:rFonts w:ascii="Symbol" w:hAnsi="Symbol" w:hint="default"/>
      </w:rPr>
    </w:lvl>
    <w:lvl w:ilvl="4" w:tplc="040C0003" w:tentative="1">
      <w:start w:val="1"/>
      <w:numFmt w:val="bullet"/>
      <w:lvlText w:val="o"/>
      <w:lvlJc w:val="left"/>
      <w:pPr>
        <w:ind w:left="3983" w:hanging="360"/>
      </w:pPr>
      <w:rPr>
        <w:rFonts w:ascii="Courier New" w:hAnsi="Courier New" w:cs="Courier New" w:hint="default"/>
      </w:rPr>
    </w:lvl>
    <w:lvl w:ilvl="5" w:tplc="040C0005" w:tentative="1">
      <w:start w:val="1"/>
      <w:numFmt w:val="bullet"/>
      <w:lvlText w:val=""/>
      <w:lvlJc w:val="left"/>
      <w:pPr>
        <w:ind w:left="4703" w:hanging="360"/>
      </w:pPr>
      <w:rPr>
        <w:rFonts w:ascii="Wingdings" w:hAnsi="Wingdings" w:hint="default"/>
      </w:rPr>
    </w:lvl>
    <w:lvl w:ilvl="6" w:tplc="040C0001" w:tentative="1">
      <w:start w:val="1"/>
      <w:numFmt w:val="bullet"/>
      <w:lvlText w:val=""/>
      <w:lvlJc w:val="left"/>
      <w:pPr>
        <w:ind w:left="5423" w:hanging="360"/>
      </w:pPr>
      <w:rPr>
        <w:rFonts w:ascii="Symbol" w:hAnsi="Symbol" w:hint="default"/>
      </w:rPr>
    </w:lvl>
    <w:lvl w:ilvl="7" w:tplc="040C0003" w:tentative="1">
      <w:start w:val="1"/>
      <w:numFmt w:val="bullet"/>
      <w:lvlText w:val="o"/>
      <w:lvlJc w:val="left"/>
      <w:pPr>
        <w:ind w:left="6143" w:hanging="360"/>
      </w:pPr>
      <w:rPr>
        <w:rFonts w:ascii="Courier New" w:hAnsi="Courier New" w:cs="Courier New" w:hint="default"/>
      </w:rPr>
    </w:lvl>
    <w:lvl w:ilvl="8" w:tplc="040C0005" w:tentative="1">
      <w:start w:val="1"/>
      <w:numFmt w:val="bullet"/>
      <w:lvlText w:val=""/>
      <w:lvlJc w:val="left"/>
      <w:pPr>
        <w:ind w:left="6863" w:hanging="360"/>
      </w:pPr>
      <w:rPr>
        <w:rFonts w:ascii="Wingdings" w:hAnsi="Wingdings" w:hint="default"/>
      </w:rPr>
    </w:lvl>
  </w:abstractNum>
  <w:abstractNum w:abstractNumId="32" w15:restartNumberingAfterBreak="0">
    <w:nsid w:val="623E3243"/>
    <w:multiLevelType w:val="hybridMultilevel"/>
    <w:tmpl w:val="CDACEBEE"/>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BF5DB7"/>
    <w:multiLevelType w:val="hybridMultilevel"/>
    <w:tmpl w:val="204A06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9F3413"/>
    <w:multiLevelType w:val="singleLevel"/>
    <w:tmpl w:val="5112A9CA"/>
    <w:lvl w:ilvl="0">
      <w:start w:val="1"/>
      <w:numFmt w:val="none"/>
      <w:lvlText w:val="P.J. : "/>
      <w:legacy w:legacy="1" w:legacySpace="0" w:legacyIndent="851"/>
      <w:lvlJc w:val="left"/>
      <w:pPr>
        <w:ind w:left="851" w:hanging="851"/>
      </w:pPr>
      <w:rPr>
        <w:b/>
        <w:bCs/>
        <w:i w:val="0"/>
        <w:iCs w:val="0"/>
        <w:sz w:val="24"/>
        <w:szCs w:val="24"/>
        <w:u w:val="single"/>
      </w:rPr>
    </w:lvl>
  </w:abstractNum>
  <w:abstractNum w:abstractNumId="35" w15:restartNumberingAfterBreak="0">
    <w:nsid w:val="6DF814F9"/>
    <w:multiLevelType w:val="singleLevel"/>
    <w:tmpl w:val="83CCB92C"/>
    <w:lvl w:ilvl="0">
      <w:start w:val="1"/>
      <w:numFmt w:val="none"/>
      <w:lvlText w:val="Réf. : "/>
      <w:legacy w:legacy="1" w:legacySpace="0" w:legacyIndent="851"/>
      <w:lvlJc w:val="left"/>
      <w:pPr>
        <w:ind w:left="851" w:hanging="851"/>
      </w:pPr>
      <w:rPr>
        <w:b/>
        <w:bCs/>
        <w:i w:val="0"/>
        <w:iCs w:val="0"/>
        <w:sz w:val="24"/>
        <w:szCs w:val="24"/>
        <w:u w:val="single"/>
      </w:rPr>
    </w:lvl>
  </w:abstractNum>
  <w:abstractNum w:abstractNumId="36" w15:restartNumberingAfterBreak="0">
    <w:nsid w:val="72DD4B7C"/>
    <w:multiLevelType w:val="singleLevel"/>
    <w:tmpl w:val="119AC172"/>
    <w:lvl w:ilvl="0">
      <w:start w:val="1"/>
      <w:numFmt w:val="none"/>
      <w:lvlText w:val="Objet : "/>
      <w:legacy w:legacy="1" w:legacySpace="0" w:legacyIndent="851"/>
      <w:lvlJc w:val="left"/>
      <w:pPr>
        <w:ind w:left="851" w:hanging="851"/>
      </w:pPr>
      <w:rPr>
        <w:b/>
        <w:bCs/>
        <w:i w:val="0"/>
        <w:iCs w:val="0"/>
        <w:sz w:val="24"/>
        <w:szCs w:val="24"/>
        <w:u w:val="single"/>
      </w:rPr>
    </w:lvl>
  </w:abstractNum>
  <w:num w:numId="1">
    <w:abstractNumId w:val="3"/>
  </w:num>
  <w:num w:numId="2">
    <w:abstractNumId w:val="21"/>
  </w:num>
  <w:num w:numId="3">
    <w:abstractNumId w:val="35"/>
  </w:num>
  <w:num w:numId="4">
    <w:abstractNumId w:val="29"/>
  </w:num>
  <w:num w:numId="5">
    <w:abstractNumId w:val="15"/>
  </w:num>
  <w:num w:numId="6">
    <w:abstractNumId w:val="36"/>
  </w:num>
  <w:num w:numId="7">
    <w:abstractNumId w:val="22"/>
  </w:num>
  <w:num w:numId="8">
    <w:abstractNumId w:val="19"/>
  </w:num>
  <w:num w:numId="9">
    <w:abstractNumId w:val="34"/>
  </w:num>
  <w:num w:numId="10">
    <w:abstractNumId w:val="13"/>
  </w:num>
  <w:num w:numId="11">
    <w:abstractNumId w:val="1"/>
  </w:num>
  <w:num w:numId="12">
    <w:abstractNumId w:val="6"/>
  </w:num>
  <w:num w:numId="13">
    <w:abstractNumId w:val="33"/>
  </w:num>
  <w:num w:numId="14">
    <w:abstractNumId w:val="27"/>
  </w:num>
  <w:num w:numId="15">
    <w:abstractNumId w:val="25"/>
  </w:num>
  <w:num w:numId="16">
    <w:abstractNumId w:val="2"/>
  </w:num>
  <w:num w:numId="17">
    <w:abstractNumId w:val="24"/>
  </w:num>
  <w:num w:numId="18">
    <w:abstractNumId w:val="4"/>
  </w:num>
  <w:num w:numId="19">
    <w:abstractNumId w:val="14"/>
  </w:num>
  <w:num w:numId="20">
    <w:abstractNumId w:val="23"/>
  </w:num>
  <w:num w:numId="21">
    <w:abstractNumId w:val="12"/>
  </w:num>
  <w:num w:numId="22">
    <w:abstractNumId w:val="16"/>
  </w:num>
  <w:num w:numId="23">
    <w:abstractNumId w:val="8"/>
  </w:num>
  <w:num w:numId="24">
    <w:abstractNumId w:val="20"/>
  </w:num>
  <w:num w:numId="25">
    <w:abstractNumId w:val="31"/>
  </w:num>
  <w:num w:numId="26">
    <w:abstractNumId w:val="0"/>
  </w:num>
  <w:num w:numId="27">
    <w:abstractNumId w:val="5"/>
  </w:num>
  <w:num w:numId="28">
    <w:abstractNumId w:val="10"/>
  </w:num>
  <w:num w:numId="29">
    <w:abstractNumId w:val="28"/>
  </w:num>
  <w:num w:numId="30">
    <w:abstractNumId w:val="32"/>
  </w:num>
  <w:num w:numId="31">
    <w:abstractNumId w:val="9"/>
  </w:num>
  <w:num w:numId="32">
    <w:abstractNumId w:val="7"/>
  </w:num>
  <w:num w:numId="33">
    <w:abstractNumId w:val="17"/>
  </w:num>
  <w:num w:numId="34">
    <w:abstractNumId w:val="11"/>
  </w:num>
  <w:num w:numId="35">
    <w:abstractNumId w:val="30"/>
  </w:num>
  <w:num w:numId="36">
    <w:abstractNumId w:val="18"/>
  </w:num>
  <w:num w:numId="3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3A1891B-A2C3-42AC-9147-12678C09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Titre1">
    <w:name w:val="heading 1"/>
    <w:basedOn w:val="Titre"/>
    <w:next w:val="-LettreTexteGEDA"/>
    <w:link w:val="Titre1Car"/>
    <w:uiPriority w:val="9"/>
    <w:qFormat/>
    <w:pPr>
      <w:keepNext/>
    </w:pPr>
    <w:rPr>
      <w:kern w:val="32"/>
    </w:rPr>
  </w:style>
  <w:style w:type="paragraph" w:styleId="Titre2">
    <w:name w:val="heading 2"/>
    <w:basedOn w:val="Titre1"/>
    <w:next w:val="-LettreTexteGEDA"/>
    <w:link w:val="Titre2Car"/>
    <w:uiPriority w:val="99"/>
    <w:qFormat/>
    <w:pPr>
      <w:ind w:left="283" w:hanging="283"/>
      <w:jc w:val="left"/>
      <w:outlineLvl w:val="1"/>
    </w:pPr>
    <w:rPr>
      <w:rFonts w:ascii="Times New Roman" w:hAnsi="Times New Roman"/>
      <w:caps/>
      <w:kern w:val="0"/>
      <w:sz w:val="24"/>
      <w:szCs w:val="24"/>
      <w:u w:val="single"/>
      <w:lang w:eastAsia="en-US"/>
    </w:rPr>
  </w:style>
  <w:style w:type="paragraph" w:styleId="Titre3">
    <w:name w:val="heading 3"/>
    <w:basedOn w:val="Titre2"/>
    <w:next w:val="-LettreTexteGEDA"/>
    <w:link w:val="Titre3Car"/>
    <w:uiPriority w:val="99"/>
    <w:qFormat/>
    <w:pPr>
      <w:outlineLvl w:val="2"/>
    </w:pPr>
    <w:rPr>
      <w:i/>
      <w:iCs/>
    </w:rPr>
  </w:style>
  <w:style w:type="paragraph" w:styleId="Titre4">
    <w:name w:val="heading 4"/>
    <w:basedOn w:val="Titre3"/>
    <w:next w:val="-LettreTexteGEDA"/>
    <w:link w:val="Titre4Car"/>
    <w:uiPriority w:val="99"/>
    <w:qFormat/>
    <w:pPr>
      <w:outlineLvl w:val="3"/>
    </w:pPr>
    <w:rPr>
      <w:i w:val="0"/>
      <w:iCs w:val="0"/>
      <w:u w:val="none"/>
    </w:rPr>
  </w:style>
  <w:style w:type="paragraph" w:styleId="Titre5">
    <w:name w:val="heading 5"/>
    <w:basedOn w:val="Titre4"/>
    <w:next w:val="-LettreTexteGEDA"/>
    <w:link w:val="Titre5Car"/>
    <w:uiPriority w:val="99"/>
    <w:qFormat/>
    <w:pPr>
      <w:keepLines/>
      <w:outlineLvl w:val="4"/>
    </w:pPr>
    <w:rPr>
      <w:i/>
      <w:iCs/>
    </w:rPr>
  </w:style>
  <w:style w:type="paragraph" w:styleId="Titre6">
    <w:name w:val="heading 6"/>
    <w:basedOn w:val="Titre5"/>
    <w:next w:val="-LettreTexteGEDA"/>
    <w:link w:val="Titre6Car"/>
    <w:uiPriority w:val="99"/>
    <w:qFormat/>
    <w:pPr>
      <w:outlineLvl w:val="5"/>
    </w:pPr>
    <w:rPr>
      <w:i w:val="0"/>
      <w:iCs w:val="0"/>
      <w:caps w:val="0"/>
      <w:lang w:eastAsia="x-none"/>
    </w:rPr>
  </w:style>
  <w:style w:type="paragraph" w:styleId="Titre7">
    <w:name w:val="heading 7"/>
    <w:basedOn w:val="Titre6"/>
    <w:next w:val="-LettreTexteGEDA"/>
    <w:link w:val="Titre7Car"/>
    <w:uiPriority w:val="99"/>
    <w:qFormat/>
    <w:pPr>
      <w:outlineLvl w:val="6"/>
    </w:pPr>
    <w:rPr>
      <w:b w:val="0"/>
      <w:bCs w:val="0"/>
    </w:rPr>
  </w:style>
  <w:style w:type="paragraph" w:styleId="Titre8">
    <w:name w:val="heading 8"/>
    <w:basedOn w:val="Titre7"/>
    <w:next w:val="-LettreTexteGEDA"/>
    <w:link w:val="Titre8Car"/>
    <w:uiPriority w:val="99"/>
    <w:qFormat/>
    <w:pPr>
      <w:outlineLvl w:val="7"/>
    </w:pPr>
    <w:rPr>
      <w:lang w:eastAsia="en-US"/>
    </w:rPr>
  </w:style>
  <w:style w:type="paragraph" w:styleId="Titre9">
    <w:name w:val="heading 9"/>
    <w:basedOn w:val="Normal"/>
    <w:next w:val="-LettreTexteGEDA"/>
    <w:link w:val="Titre9Car"/>
    <w:uiPriority w:val="99"/>
    <w:qFormat/>
    <w:pPr>
      <w:spacing w:before="180"/>
      <w:ind w:left="851" w:hanging="851"/>
      <w:jc w:val="both"/>
      <w:outlineLvl w:val="8"/>
    </w:pPr>
    <w:rPr>
      <w:kern w:val="18"/>
      <w:lang w:val="x-non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9"/>
    <w:rPr>
      <w:rFonts w:ascii="Times New Roman" w:hAnsi="Times New Roman" w:cs="Times New Roman"/>
      <w:b/>
      <w:bCs/>
      <w:caps/>
      <w:sz w:val="24"/>
      <w:szCs w:val="24"/>
      <w:u w:val="single"/>
      <w:lang w:eastAsia="en-US"/>
    </w:rPr>
  </w:style>
  <w:style w:type="character" w:customStyle="1" w:styleId="Titre3Car">
    <w:name w:val="Titre 3 Car"/>
    <w:link w:val="Titre3"/>
    <w:uiPriority w:val="99"/>
    <w:rPr>
      <w:rFonts w:ascii="Times New Roman" w:hAnsi="Times New Roman" w:cs="Times New Roman"/>
      <w:b/>
      <w:bCs/>
      <w:i/>
      <w:iCs/>
      <w:caps/>
      <w:sz w:val="24"/>
      <w:szCs w:val="24"/>
      <w:u w:val="single"/>
      <w:lang w:eastAsia="en-US"/>
    </w:rPr>
  </w:style>
  <w:style w:type="character" w:customStyle="1" w:styleId="Titre4Car">
    <w:name w:val="Titre 4 Car"/>
    <w:link w:val="Titre4"/>
    <w:uiPriority w:val="99"/>
    <w:rPr>
      <w:rFonts w:ascii="Times New Roman" w:hAnsi="Times New Roman" w:cs="Times New Roman"/>
      <w:b/>
      <w:bCs/>
      <w:caps/>
      <w:sz w:val="24"/>
      <w:szCs w:val="24"/>
      <w:lang w:eastAsia="en-US"/>
    </w:rPr>
  </w:style>
  <w:style w:type="character" w:customStyle="1" w:styleId="Titre5Car">
    <w:name w:val="Titre 5 Car"/>
    <w:link w:val="Titre5"/>
    <w:uiPriority w:val="99"/>
    <w:rPr>
      <w:rFonts w:ascii="Times New Roman" w:hAnsi="Times New Roman" w:cs="Times New Roman"/>
      <w:b/>
      <w:bCs/>
      <w:i/>
      <w:iCs/>
      <w:caps/>
      <w:sz w:val="24"/>
      <w:szCs w:val="24"/>
      <w:lang w:eastAsia="en-US"/>
    </w:rPr>
  </w:style>
  <w:style w:type="character" w:customStyle="1" w:styleId="Titre6Car">
    <w:name w:val="Titre 6 Car"/>
    <w:link w:val="Titre6"/>
    <w:uiPriority w:val="99"/>
    <w:rPr>
      <w:rFonts w:ascii="Times New Roman" w:hAnsi="Times New Roman" w:cs="Times New Roman"/>
      <w:b/>
      <w:bCs/>
      <w:sz w:val="24"/>
      <w:szCs w:val="24"/>
    </w:rPr>
  </w:style>
  <w:style w:type="character" w:customStyle="1" w:styleId="Titre7Car">
    <w:name w:val="Titre 7 Car"/>
    <w:link w:val="Titre7"/>
    <w:uiPriority w:val="99"/>
    <w:rPr>
      <w:rFonts w:ascii="Times New Roman" w:hAnsi="Times New Roman" w:cs="Times New Roman"/>
      <w:sz w:val="24"/>
      <w:szCs w:val="24"/>
    </w:rPr>
  </w:style>
  <w:style w:type="character" w:customStyle="1" w:styleId="Titre8Car">
    <w:name w:val="Titre 8 Car"/>
    <w:link w:val="Titre8"/>
    <w:uiPriority w:val="99"/>
    <w:rPr>
      <w:rFonts w:ascii="Times New Roman" w:hAnsi="Times New Roman" w:cs="Times New Roman"/>
      <w:sz w:val="24"/>
      <w:szCs w:val="24"/>
      <w:lang w:eastAsia="en-US"/>
    </w:rPr>
  </w:style>
  <w:style w:type="character" w:customStyle="1" w:styleId="Titre9Car">
    <w:name w:val="Titre 9 Car"/>
    <w:link w:val="Titre9"/>
    <w:uiPriority w:val="99"/>
    <w:rPr>
      <w:rFonts w:ascii="Times New Roman" w:hAnsi="Times New Roman" w:cs="Times New Roman"/>
      <w:kern w:val="18"/>
      <w:sz w:val="24"/>
      <w:szCs w:val="24"/>
      <w:lang w:eastAsia="en-US"/>
    </w:rPr>
  </w:style>
  <w:style w:type="paragraph" w:styleId="Titre">
    <w:name w:val="Title"/>
    <w:basedOn w:val="Normal"/>
    <w:next w:val="-LettreTexteGEDA"/>
    <w:link w:val="TitreCar"/>
    <w:uiPriority w:val="10"/>
    <w:qFormat/>
    <w:pPr>
      <w:spacing w:before="180"/>
      <w:jc w:val="center"/>
      <w:outlineLvl w:val="0"/>
    </w:pPr>
    <w:rPr>
      <w:rFonts w:ascii="Cambria" w:hAnsi="Cambria"/>
      <w:b/>
      <w:bCs/>
      <w:kern w:val="28"/>
      <w:sz w:val="32"/>
      <w:szCs w:val="32"/>
      <w:lang w:val="x-none" w:eastAsia="x-none"/>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customStyle="1" w:styleId="-LettreTexteGEDA">
    <w:name w:val="- Lettre:Texte                GEDA"/>
    <w:uiPriority w:val="99"/>
    <w:pPr>
      <w:overflowPunct w:val="0"/>
      <w:autoSpaceDE w:val="0"/>
      <w:autoSpaceDN w:val="0"/>
      <w:adjustRightInd w:val="0"/>
      <w:spacing w:before="120"/>
      <w:ind w:firstLine="851"/>
      <w:jc w:val="both"/>
      <w:textAlignment w:val="baseline"/>
    </w:pPr>
    <w:rPr>
      <w:rFonts w:ascii="Times New Roman" w:hAnsi="Times New Roman"/>
      <w:noProof/>
      <w:sz w:val="24"/>
      <w:szCs w:val="24"/>
    </w:rPr>
  </w:style>
  <w:style w:type="paragraph" w:styleId="En-tte">
    <w:name w:val="header"/>
    <w:basedOn w:val="Normal"/>
    <w:link w:val="En-tteCar"/>
    <w:uiPriority w:val="99"/>
    <w:pPr>
      <w:tabs>
        <w:tab w:val="center" w:pos="4536"/>
        <w:tab w:val="right" w:pos="9072"/>
      </w:tabs>
    </w:pPr>
    <w:rPr>
      <w:lang w:val="x-none" w:eastAsia="x-none"/>
    </w:rPr>
  </w:style>
  <w:style w:type="character" w:customStyle="1" w:styleId="En-tteCar">
    <w:name w:val="En-tête Car"/>
    <w:link w:val="En-tte"/>
    <w:uiPriority w:val="99"/>
    <w:semiHidden/>
    <w:rPr>
      <w:rFonts w:ascii="Times New Roman" w:hAnsi="Times New Roman" w:cs="Times New Roman"/>
      <w:sz w:val="24"/>
      <w:szCs w:val="24"/>
    </w:rPr>
  </w:style>
  <w:style w:type="paragraph" w:styleId="Pieddepage">
    <w:name w:val="footer"/>
    <w:basedOn w:val="Normal"/>
    <w:link w:val="PieddepageCar"/>
    <w:uiPriority w:val="99"/>
    <w:pPr>
      <w:tabs>
        <w:tab w:val="center" w:pos="4536"/>
        <w:tab w:val="right" w:pos="9072"/>
      </w:tabs>
    </w:pPr>
    <w:rPr>
      <w:lang w:val="x-none" w:eastAsia="x-none"/>
    </w:rPr>
  </w:style>
  <w:style w:type="character" w:customStyle="1" w:styleId="PieddepageCar">
    <w:name w:val="Pied de page Car"/>
    <w:link w:val="Pieddepage"/>
    <w:uiPriority w:val="99"/>
    <w:semiHidden/>
    <w:rPr>
      <w:rFonts w:ascii="Times New Roman" w:hAnsi="Times New Roman" w:cs="Times New Roman"/>
      <w:sz w:val="24"/>
      <w:szCs w:val="24"/>
    </w:rPr>
  </w:style>
  <w:style w:type="paragraph" w:customStyle="1" w:styleId="-EnteteLogoGEDA">
    <w:name w:val="- Entete:Logo                GEDA"/>
    <w:basedOn w:val="Normal"/>
    <w:uiPriority w:val="99"/>
    <w:pPr>
      <w:overflowPunct w:val="0"/>
      <w:autoSpaceDE w:val="0"/>
      <w:autoSpaceDN w:val="0"/>
      <w:adjustRightInd w:val="0"/>
      <w:ind w:right="57"/>
      <w:jc w:val="center"/>
      <w:textAlignment w:val="baseline"/>
    </w:pPr>
  </w:style>
  <w:style w:type="paragraph" w:customStyle="1" w:styleId="-EnteteNORGEDA">
    <w:name w:val="- Entete:NOR                GEDA"/>
    <w:uiPriority w:val="99"/>
    <w:pPr>
      <w:tabs>
        <w:tab w:val="right" w:pos="3544"/>
      </w:tabs>
      <w:overflowPunct w:val="0"/>
      <w:autoSpaceDE w:val="0"/>
      <w:autoSpaceDN w:val="0"/>
      <w:adjustRightInd w:val="0"/>
      <w:spacing w:after="480"/>
      <w:ind w:left="284"/>
      <w:textAlignment w:val="baseline"/>
    </w:pPr>
    <w:rPr>
      <w:rFonts w:ascii="Times New Roman" w:hAnsi="Times New Roman"/>
      <w:sz w:val="18"/>
      <w:szCs w:val="18"/>
    </w:rPr>
  </w:style>
  <w:style w:type="paragraph" w:customStyle="1" w:styleId="-EnteteNumRegGEDA">
    <w:name w:val="- Entete:Num Reg          GEDA"/>
    <w:next w:val="-EnteteNORGEDA"/>
    <w:uiPriority w:val="99"/>
    <w:pPr>
      <w:tabs>
        <w:tab w:val="left" w:pos="1418"/>
        <w:tab w:val="right" w:pos="3402"/>
        <w:tab w:val="left" w:pos="3544"/>
      </w:tabs>
      <w:overflowPunct w:val="0"/>
      <w:autoSpaceDE w:val="0"/>
      <w:autoSpaceDN w:val="0"/>
      <w:adjustRightInd w:val="0"/>
      <w:spacing w:before="240"/>
      <w:ind w:left="284"/>
      <w:textAlignment w:val="baseline"/>
    </w:pPr>
    <w:rPr>
      <w:rFonts w:ascii="Times New Roman" w:hAnsi="Times New Roman"/>
      <w:b/>
      <w:bCs/>
      <w:sz w:val="24"/>
      <w:szCs w:val="24"/>
    </w:rPr>
  </w:style>
  <w:style w:type="paragraph" w:customStyle="1" w:styleId="-EnteteObjetGEDA">
    <w:name w:val="- Entete:Objet               GEDA"/>
    <w:uiPriority w:val="99"/>
    <w:pPr>
      <w:overflowPunct w:val="0"/>
      <w:autoSpaceDE w:val="0"/>
      <w:autoSpaceDN w:val="0"/>
      <w:adjustRightInd w:val="0"/>
      <w:spacing w:after="240" w:line="20" w:lineRule="atLeast"/>
      <w:ind w:left="284"/>
      <w:jc w:val="both"/>
      <w:textAlignment w:val="baseline"/>
    </w:pPr>
    <w:rPr>
      <w:rFonts w:ascii="Times New Roman" w:hAnsi="Times New Roman"/>
      <w:sz w:val="24"/>
      <w:szCs w:val="24"/>
    </w:rPr>
  </w:style>
  <w:style w:type="paragraph" w:customStyle="1" w:styleId="-EnteteTitreGEDA">
    <w:name w:val="- Entete:Titre                GEDA"/>
    <w:basedOn w:val="Normal"/>
    <w:uiPriority w:val="99"/>
    <w:pPr>
      <w:pBdr>
        <w:bottom w:val="single" w:sz="6" w:space="14" w:color="auto"/>
      </w:pBdr>
      <w:overflowPunct w:val="0"/>
      <w:autoSpaceDE w:val="0"/>
      <w:autoSpaceDN w:val="0"/>
      <w:adjustRightInd w:val="0"/>
      <w:spacing w:after="140"/>
      <w:jc w:val="center"/>
      <w:textAlignment w:val="baseline"/>
    </w:pPr>
    <w:rPr>
      <w:rFonts w:ascii="Bookman Old Style" w:hAnsi="Bookman Old Style" w:cs="Bookman Old Style"/>
      <w:caps/>
      <w:spacing w:val="80"/>
      <w:sz w:val="20"/>
      <w:szCs w:val="20"/>
    </w:rPr>
  </w:style>
  <w:style w:type="paragraph" w:customStyle="1" w:styleId="-SignataireNomGEDA">
    <w:name w:val="- Signataire:Nom            GEDA"/>
    <w:uiPriority w:val="99"/>
    <w:pPr>
      <w:keepNext/>
      <w:overflowPunct w:val="0"/>
      <w:autoSpaceDE w:val="0"/>
      <w:autoSpaceDN w:val="0"/>
      <w:adjustRightInd w:val="0"/>
      <w:spacing w:before="1080"/>
      <w:jc w:val="center"/>
      <w:textAlignment w:val="baseline"/>
    </w:pPr>
    <w:rPr>
      <w:rFonts w:ascii="Times New Roman" w:hAnsi="Times New Roman"/>
      <w:sz w:val="24"/>
      <w:szCs w:val="24"/>
    </w:rPr>
  </w:style>
  <w:style w:type="paragraph" w:customStyle="1" w:styleId="-SignatairePRFonctionGEDA">
    <w:name w:val="- Signataire:PR FonctionGEDA"/>
    <w:uiPriority w:val="99"/>
    <w:pPr>
      <w:overflowPunct w:val="0"/>
      <w:autoSpaceDE w:val="0"/>
      <w:autoSpaceDN w:val="0"/>
      <w:adjustRightInd w:val="0"/>
      <w:jc w:val="center"/>
      <w:textAlignment w:val="baseline"/>
    </w:pPr>
    <w:rPr>
      <w:rFonts w:ascii="Times New Roman" w:hAnsi="Times New Roman"/>
      <w:sz w:val="24"/>
      <w:szCs w:val="24"/>
    </w:rPr>
  </w:style>
  <w:style w:type="paragraph" w:customStyle="1" w:styleId="-SignatairePRNomGEDA">
    <w:name w:val="- Signataire:PR Nom      GEDA"/>
    <w:uiPriority w:val="99"/>
    <w:pPr>
      <w:keepNext/>
      <w:overflowPunct w:val="0"/>
      <w:autoSpaceDE w:val="0"/>
      <w:autoSpaceDN w:val="0"/>
      <w:adjustRightInd w:val="0"/>
      <w:jc w:val="center"/>
      <w:textAlignment w:val="baseline"/>
    </w:pPr>
    <w:rPr>
      <w:rFonts w:ascii="Times New Roman" w:hAnsi="Times New Roman"/>
      <w:b/>
      <w:bCs/>
      <w:sz w:val="24"/>
      <w:szCs w:val="24"/>
    </w:rPr>
  </w:style>
  <w:style w:type="paragraph" w:customStyle="1" w:styleId="-LettreTitreGEDA">
    <w:name w:val="- Lettre:Titre                 GEDA"/>
    <w:uiPriority w:val="99"/>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rFonts w:ascii="Times New Roman" w:hAnsi="Times New Roman"/>
      <w:b/>
      <w:bCs/>
      <w:noProof/>
      <w:sz w:val="28"/>
      <w:szCs w:val="28"/>
    </w:rPr>
  </w:style>
  <w:style w:type="paragraph" w:customStyle="1" w:styleId="-EnteteLieuetdateGEDA">
    <w:name w:val="- Entete:Lieu et date      GEDA"/>
    <w:uiPriority w:val="99"/>
    <w:pPr>
      <w:overflowPunct w:val="0"/>
      <w:autoSpaceDE w:val="0"/>
      <w:autoSpaceDN w:val="0"/>
      <w:adjustRightInd w:val="0"/>
      <w:spacing w:after="240"/>
      <w:ind w:left="851"/>
      <w:textAlignment w:val="baseline"/>
    </w:pPr>
    <w:rPr>
      <w:rFonts w:ascii="Times New Roman" w:hAnsi="Times New Roman"/>
      <w:noProof/>
      <w:sz w:val="24"/>
      <w:szCs w:val="24"/>
    </w:rPr>
  </w:style>
  <w:style w:type="paragraph" w:customStyle="1" w:styleId="-LettreObjetGEDA">
    <w:name w:val="- Lettre:Objet                GEDA"/>
    <w:next w:val="-LettreSuiteORefPJGEDA"/>
    <w:uiPriority w:val="99"/>
    <w:pPr>
      <w:overflowPunct w:val="0"/>
      <w:autoSpaceDE w:val="0"/>
      <w:autoSpaceDN w:val="0"/>
      <w:adjustRightInd w:val="0"/>
      <w:spacing w:before="240"/>
      <w:ind w:left="851" w:hanging="851"/>
      <w:jc w:val="both"/>
      <w:textAlignment w:val="baseline"/>
    </w:pPr>
    <w:rPr>
      <w:rFonts w:ascii="Times New Roman" w:hAnsi="Times New Roman"/>
      <w:noProof/>
      <w:sz w:val="24"/>
      <w:szCs w:val="24"/>
    </w:rPr>
  </w:style>
  <w:style w:type="paragraph" w:customStyle="1" w:styleId="-LettreSuiteORefPJGEDA">
    <w:name w:val="- Lettre:Suite O/Ref/PJ GEDA"/>
    <w:uiPriority w:val="99"/>
    <w:pPr>
      <w:overflowPunct w:val="0"/>
      <w:autoSpaceDE w:val="0"/>
      <w:autoSpaceDN w:val="0"/>
      <w:adjustRightInd w:val="0"/>
      <w:ind w:left="851"/>
      <w:jc w:val="both"/>
      <w:textAlignment w:val="baseline"/>
    </w:pPr>
    <w:rPr>
      <w:rFonts w:ascii="Times New Roman" w:hAnsi="Times New Roman"/>
      <w:noProof/>
      <w:sz w:val="24"/>
      <w:szCs w:val="24"/>
    </w:rPr>
  </w:style>
  <w:style w:type="paragraph" w:customStyle="1" w:styleId="-LettrePJGEDA">
    <w:name w:val="- Lettre:P.J.                  GEDA"/>
    <w:basedOn w:val="-LettreObjetGEDA"/>
    <w:next w:val="-LettreSuiteORefPJGEDA"/>
    <w:uiPriority w:val="99"/>
    <w:pPr>
      <w:spacing w:before="80"/>
    </w:pPr>
  </w:style>
  <w:style w:type="paragraph" w:customStyle="1" w:styleId="-LettreRefGEDA">
    <w:name w:val="- Lettre:Ref                  GEDA"/>
    <w:basedOn w:val="-LettreObjetGEDA"/>
    <w:next w:val="-LettreSuiteORefPJGEDA"/>
    <w:uiPriority w:val="99"/>
    <w:pPr>
      <w:spacing w:before="80"/>
    </w:pPr>
  </w:style>
  <w:style w:type="paragraph" w:customStyle="1" w:styleId="-LettreTexteespacGEDA">
    <w:name w:val="- Lettre:Texte espacé    GEDA"/>
    <w:basedOn w:val="-LettreTexteGEDA"/>
    <w:next w:val="-LettreTexteGEDA"/>
    <w:uiPriority w:val="99"/>
    <w:pPr>
      <w:spacing w:before="360"/>
    </w:pPr>
  </w:style>
  <w:style w:type="paragraph" w:customStyle="1" w:styleId="-PPNORGEDA">
    <w:name w:val="- PP:NOR                     GEDA"/>
    <w:uiPriority w:val="99"/>
    <w:pPr>
      <w:overflowPunct w:val="0"/>
      <w:autoSpaceDE w:val="0"/>
      <w:autoSpaceDN w:val="0"/>
      <w:adjustRightInd w:val="0"/>
      <w:ind w:left="283" w:hanging="283"/>
      <w:textAlignment w:val="baseline"/>
    </w:pPr>
    <w:rPr>
      <w:rFonts w:ascii="Times New Roman" w:hAnsi="Times New Roman"/>
      <w:sz w:val="18"/>
      <w:szCs w:val="18"/>
    </w:rPr>
  </w:style>
  <w:style w:type="paragraph" w:customStyle="1" w:styleId="-PPNumPageGEDA">
    <w:name w:val="- PP:Num Page              GEDA"/>
    <w:uiPriority w:val="99"/>
    <w:pPr>
      <w:overflowPunct w:val="0"/>
      <w:autoSpaceDE w:val="0"/>
      <w:autoSpaceDN w:val="0"/>
      <w:adjustRightInd w:val="0"/>
      <w:jc w:val="right"/>
      <w:textAlignment w:val="baseline"/>
    </w:pPr>
    <w:rPr>
      <w:rFonts w:ascii="Times New Roman" w:hAnsi="Times New Roman"/>
      <w:sz w:val="18"/>
      <w:szCs w:val="18"/>
    </w:rPr>
  </w:style>
  <w:style w:type="paragraph" w:customStyle="1" w:styleId="-LettrecorpslettreGEDA">
    <w:name w:val="- Lettre:corps lettre        GEDA"/>
    <w:basedOn w:val="Normal"/>
    <w:uiPriority w:val="99"/>
    <w:pPr>
      <w:overflowPunct w:val="0"/>
      <w:autoSpaceDE w:val="0"/>
      <w:autoSpaceDN w:val="0"/>
      <w:adjustRightInd w:val="0"/>
      <w:spacing w:before="240"/>
      <w:ind w:left="1134"/>
      <w:textAlignment w:val="baseline"/>
    </w:pPr>
    <w:rPr>
      <w:noProof/>
    </w:rPr>
  </w:style>
  <w:style w:type="paragraph" w:customStyle="1" w:styleId="-SignataireNomgrasGEDA">
    <w:name w:val="- Signataire:Nom (gras)  GEDA"/>
    <w:basedOn w:val="Normal"/>
    <w:uiPriority w:val="99"/>
    <w:pPr>
      <w:keepNext/>
      <w:overflowPunct w:val="0"/>
      <w:autoSpaceDE w:val="0"/>
      <w:autoSpaceDN w:val="0"/>
      <w:adjustRightInd w:val="0"/>
      <w:spacing w:before="1080"/>
      <w:jc w:val="center"/>
      <w:textAlignment w:val="baseline"/>
    </w:pPr>
    <w:rPr>
      <w:b/>
      <w:bCs/>
    </w:rPr>
  </w:style>
  <w:style w:type="paragraph" w:customStyle="1" w:styleId="-DiversLigneinvisibleGEDA">
    <w:name w:val="- Divers:Ligne invisible   GEDA"/>
    <w:uiPriority w:val="99"/>
    <w:pPr>
      <w:overflowPunct w:val="0"/>
      <w:autoSpaceDE w:val="0"/>
      <w:autoSpaceDN w:val="0"/>
      <w:adjustRightInd w:val="0"/>
      <w:textAlignment w:val="baseline"/>
    </w:pPr>
    <w:rPr>
      <w:rFonts w:ascii="Times New Roman" w:hAnsi="Times New Roman"/>
      <w:noProof/>
      <w:vanish/>
      <w:sz w:val="2"/>
      <w:szCs w:val="2"/>
    </w:rPr>
  </w:style>
  <w:style w:type="paragraph" w:customStyle="1" w:styleId="-LettreCopielibelleGEDA">
    <w:name w:val="- Lettre:Copie (libelle)     GEDA"/>
    <w:basedOn w:val="Normal"/>
    <w:uiPriority w:val="99"/>
    <w:pPr>
      <w:overflowPunct w:val="0"/>
      <w:autoSpaceDE w:val="0"/>
      <w:autoSpaceDN w:val="0"/>
      <w:adjustRightInd w:val="0"/>
      <w:spacing w:before="240" w:after="120"/>
      <w:textAlignment w:val="baseline"/>
    </w:pPr>
    <w:rPr>
      <w:b/>
      <w:bCs/>
      <w:noProof/>
      <w:sz w:val="16"/>
      <w:szCs w:val="16"/>
      <w:u w:val="single"/>
    </w:rPr>
  </w:style>
  <w:style w:type="paragraph" w:customStyle="1" w:styleId="-LettreCopiesGEDA">
    <w:name w:val="- Lettre:Copies              GEDA"/>
    <w:basedOn w:val="Normal"/>
    <w:uiPriority w:val="99"/>
    <w:pPr>
      <w:tabs>
        <w:tab w:val="right" w:pos="749"/>
      </w:tabs>
      <w:overflowPunct w:val="0"/>
      <w:autoSpaceDE w:val="0"/>
      <w:autoSpaceDN w:val="0"/>
      <w:adjustRightInd w:val="0"/>
      <w:textAlignment w:val="baseline"/>
    </w:pPr>
    <w:rPr>
      <w:noProof/>
      <w:sz w:val="18"/>
      <w:szCs w:val="18"/>
    </w:rPr>
  </w:style>
  <w:style w:type="paragraph" w:customStyle="1" w:styleId="-EnteteExpditeurGEDA">
    <w:name w:val="- Entete:Expéditeur                  GEDA"/>
    <w:basedOn w:val="Normal"/>
    <w:uiPriority w:val="99"/>
    <w:pPr>
      <w:spacing w:before="80"/>
      <w:jc w:val="center"/>
    </w:pPr>
    <w:rPr>
      <w:i/>
      <w:iCs/>
    </w:rPr>
  </w:style>
  <w:style w:type="paragraph" w:customStyle="1" w:styleId="-PPAdresseGEDA">
    <w:name w:val="- PP:Adresse                           GEDA"/>
    <w:uiPriority w:val="99"/>
    <w:pPr>
      <w:pBdr>
        <w:top w:val="single" w:sz="6" w:space="1" w:color="auto"/>
      </w:pBdr>
      <w:overflowPunct w:val="0"/>
      <w:autoSpaceDE w:val="0"/>
      <w:autoSpaceDN w:val="0"/>
      <w:adjustRightInd w:val="0"/>
      <w:jc w:val="center"/>
      <w:textAlignment w:val="baseline"/>
    </w:pPr>
    <w:rPr>
      <w:rFonts w:ascii="Times New Roman" w:hAnsi="Times New Roman"/>
      <w:sz w:val="18"/>
      <w:szCs w:val="18"/>
    </w:rPr>
  </w:style>
  <w:style w:type="character" w:styleId="Numrodepage">
    <w:name w:val="page number"/>
    <w:basedOn w:val="Policepardfaut"/>
    <w:uiPriority w:val="99"/>
  </w:style>
  <w:style w:type="paragraph" w:styleId="TM1">
    <w:name w:val="toc 1"/>
    <w:basedOn w:val="Normal"/>
    <w:next w:val="Normal"/>
    <w:autoRedefine/>
    <w:uiPriority w:val="99"/>
    <w:pPr>
      <w:tabs>
        <w:tab w:val="right" w:leader="dot" w:pos="10194"/>
      </w:tabs>
    </w:pPr>
    <w:rPr>
      <w:lang w:val="en-US"/>
    </w:rPr>
  </w:style>
  <w:style w:type="paragraph" w:styleId="TM2">
    <w:name w:val="toc 2"/>
    <w:basedOn w:val="Normal"/>
    <w:next w:val="Normal"/>
    <w:autoRedefine/>
    <w:uiPriority w:val="99"/>
    <w:pPr>
      <w:ind w:left="240"/>
    </w:pPr>
  </w:style>
  <w:style w:type="paragraph" w:styleId="TM3">
    <w:name w:val="toc 3"/>
    <w:basedOn w:val="Normal"/>
    <w:next w:val="Normal"/>
    <w:autoRedefine/>
    <w:uiPriority w:val="99"/>
    <w:pPr>
      <w:ind w:left="480"/>
    </w:pPr>
  </w:style>
  <w:style w:type="paragraph" w:styleId="TM4">
    <w:name w:val="toc 4"/>
    <w:basedOn w:val="Normal"/>
    <w:next w:val="Normal"/>
    <w:autoRedefine/>
    <w:uiPriority w:val="99"/>
    <w:pPr>
      <w:ind w:left="720"/>
    </w:pPr>
  </w:style>
  <w:style w:type="paragraph" w:styleId="TM5">
    <w:name w:val="toc 5"/>
    <w:basedOn w:val="Normal"/>
    <w:next w:val="Normal"/>
    <w:autoRedefine/>
    <w:uiPriority w:val="99"/>
    <w:pPr>
      <w:ind w:left="960"/>
    </w:pPr>
  </w:style>
  <w:style w:type="paragraph" w:styleId="TM6">
    <w:name w:val="toc 6"/>
    <w:basedOn w:val="Normal"/>
    <w:next w:val="Normal"/>
    <w:autoRedefine/>
    <w:uiPriority w:val="99"/>
    <w:pPr>
      <w:ind w:left="1200"/>
    </w:pPr>
  </w:style>
  <w:style w:type="paragraph" w:styleId="TM7">
    <w:name w:val="toc 7"/>
    <w:basedOn w:val="Normal"/>
    <w:next w:val="Normal"/>
    <w:autoRedefine/>
    <w:uiPriority w:val="99"/>
    <w:pPr>
      <w:ind w:left="1440"/>
    </w:pPr>
  </w:style>
  <w:style w:type="paragraph" w:styleId="TM8">
    <w:name w:val="toc 8"/>
    <w:basedOn w:val="Normal"/>
    <w:next w:val="Normal"/>
    <w:autoRedefine/>
    <w:uiPriority w:val="99"/>
    <w:pPr>
      <w:ind w:left="1680"/>
    </w:pPr>
  </w:style>
  <w:style w:type="paragraph" w:styleId="TM9">
    <w:name w:val="toc 9"/>
    <w:basedOn w:val="Normal"/>
    <w:next w:val="Normal"/>
    <w:autoRedefine/>
    <w:uiPriority w:val="99"/>
    <w:pPr>
      <w:ind w:left="1920"/>
    </w:pPr>
  </w:style>
  <w:style w:type="paragraph" w:customStyle="1" w:styleId="-EntetePresidenceGEDA">
    <w:name w:val="- Entete:Presidence                    GEDA"/>
    <w:basedOn w:val="Normal"/>
    <w:uiPriority w:val="99"/>
    <w:pPr>
      <w:overflowPunct w:val="0"/>
      <w:autoSpaceDE w:val="0"/>
      <w:autoSpaceDN w:val="0"/>
      <w:adjustRightInd w:val="0"/>
      <w:jc w:val="center"/>
      <w:textAlignment w:val="baseline"/>
    </w:pPr>
    <w:rPr>
      <w:b/>
      <w:bCs/>
      <w:caps/>
    </w:rPr>
  </w:style>
  <w:style w:type="paragraph" w:customStyle="1" w:styleId="-LettreAffairesuivieGEDA">
    <w:name w:val="- Lettre:Affaire suivie                GEDA"/>
    <w:uiPriority w:val="99"/>
    <w:pPr>
      <w:tabs>
        <w:tab w:val="num" w:pos="2160"/>
      </w:tabs>
      <w:spacing w:before="240"/>
      <w:ind w:left="180" w:right="5652" w:firstLine="180"/>
      <w:jc w:val="center"/>
    </w:pPr>
    <w:rPr>
      <w:rFonts w:ascii="Times New Roman" w:hAnsi="Times New Roman"/>
      <w:i/>
      <w:iCs/>
      <w:noProof/>
      <w:sz w:val="18"/>
      <w:szCs w:val="18"/>
    </w:rPr>
  </w:style>
  <w:style w:type="character" w:styleId="Lienhypertexte">
    <w:name w:val="Hyperlink"/>
    <w:uiPriority w:val="99"/>
    <w:rPr>
      <w:color w:val="0000FF"/>
      <w:u w:val="single"/>
    </w:rPr>
  </w:style>
  <w:style w:type="character" w:styleId="Lienhypertextesuivivisit">
    <w:name w:val="FollowedHyperlink"/>
    <w:uiPriority w:val="99"/>
    <w:rPr>
      <w:color w:val="800080"/>
      <w:u w:val="single"/>
    </w:rPr>
  </w:style>
  <w:style w:type="character" w:customStyle="1" w:styleId="-DiversSignatairechargGEDA">
    <w:name w:val="- Divers:Signataire (chargé..)  GEDA"/>
    <w:uiPriority w:val="99"/>
    <w:rPr>
      <w:i/>
      <w:iCs/>
      <w:caps/>
    </w:rPr>
  </w:style>
  <w:style w:type="character" w:customStyle="1" w:styleId="-DiversSignatairecharg2GEDA">
    <w:name w:val="- Divers:Signataire (chargé..)2 GEDA"/>
    <w:uiPriority w:val="99"/>
    <w:rPr>
      <w:i/>
      <w:iCs/>
      <w:sz w:val="20"/>
      <w:szCs w:val="20"/>
    </w:rPr>
  </w:style>
  <w:style w:type="paragraph" w:customStyle="1" w:styleId="-EnteteRapporteurGEDA">
    <w:name w:val="- Entete:Rapporteur                GEDA"/>
    <w:uiPriority w:val="99"/>
    <w:pPr>
      <w:overflowPunct w:val="0"/>
      <w:autoSpaceDE w:val="0"/>
      <w:autoSpaceDN w:val="0"/>
      <w:adjustRightInd w:val="0"/>
      <w:spacing w:before="60" w:after="240"/>
      <w:jc w:val="center"/>
      <w:textAlignment w:val="baseline"/>
    </w:pPr>
    <w:rPr>
      <w:rFonts w:ascii="Times New Roman" w:hAnsi="Times New Roman"/>
      <w:b/>
      <w:bCs/>
      <w:caps/>
      <w:sz w:val="18"/>
      <w:szCs w:val="18"/>
    </w:rPr>
  </w:style>
  <w:style w:type="paragraph" w:customStyle="1" w:styleId="-SignataireFonctionGEDA">
    <w:name w:val="- Signataire:Fonction                GEDA"/>
    <w:autoRedefine/>
    <w:uiPriority w:val="99"/>
    <w:pPr>
      <w:keepNext/>
      <w:overflowPunct w:val="0"/>
      <w:autoSpaceDE w:val="0"/>
      <w:autoSpaceDN w:val="0"/>
      <w:adjustRightInd w:val="0"/>
      <w:spacing w:before="240"/>
      <w:jc w:val="center"/>
      <w:textAlignment w:val="baseline"/>
    </w:pPr>
    <w:rPr>
      <w:rFonts w:ascii="Times New Roman" w:hAnsi="Times New Roman"/>
      <w:sz w:val="24"/>
      <w:szCs w:val="24"/>
    </w:rPr>
  </w:style>
  <w:style w:type="paragraph" w:customStyle="1" w:styleId="-SignataireLieuEtDateGEDA">
    <w:name w:val="- Signataire:LieuEtDate             GEDA"/>
    <w:next w:val="-SignataireFonctionGEDA"/>
    <w:uiPriority w:val="99"/>
    <w:pPr>
      <w:keepNext/>
      <w:keepLines/>
      <w:spacing w:before="180" w:after="180"/>
      <w:jc w:val="center"/>
    </w:pPr>
    <w:rPr>
      <w:rFonts w:ascii="Times New Roman" w:hAnsi="Times New Roman"/>
      <w:sz w:val="24"/>
      <w:szCs w:val="24"/>
    </w:rPr>
  </w:style>
  <w:style w:type="paragraph" w:customStyle="1" w:styleId="-EnteteInstructeurGEDA">
    <w:name w:val="- Entete:Instructeur                  GEDA"/>
    <w:basedOn w:val="Normal"/>
    <w:uiPriority w:val="99"/>
    <w:pPr>
      <w:overflowPunct w:val="0"/>
      <w:autoSpaceDE w:val="0"/>
      <w:autoSpaceDN w:val="0"/>
      <w:adjustRightInd w:val="0"/>
      <w:spacing w:before="80" w:after="80"/>
      <w:jc w:val="center"/>
      <w:textAlignment w:val="baseline"/>
    </w:pPr>
    <w:rPr>
      <w:caps/>
      <w:sz w:val="18"/>
      <w:szCs w:val="18"/>
    </w:rPr>
  </w:style>
  <w:style w:type="paragraph" w:customStyle="1" w:styleId="-BdeActionGEDA">
    <w:name w:val="- Bde:Action                  GEDA"/>
    <w:uiPriority w:val="99"/>
    <w:pPr>
      <w:overflowPunct w:val="0"/>
      <w:autoSpaceDE w:val="0"/>
      <w:autoSpaceDN w:val="0"/>
      <w:adjustRightInd w:val="0"/>
      <w:spacing w:before="120" w:after="120"/>
      <w:jc w:val="center"/>
      <w:textAlignment w:val="baseline"/>
    </w:pPr>
    <w:rPr>
      <w:rFonts w:ascii="Times New Roman" w:hAnsi="Times New Roman"/>
      <w:i/>
      <w:iCs/>
      <w:caps/>
      <w:noProof/>
    </w:rPr>
  </w:style>
  <w:style w:type="paragraph" w:customStyle="1" w:styleId="-BdeEnteteGEDA">
    <w:name w:val="- Bde:Entete                 GEDA"/>
    <w:uiPriority w:val="99"/>
    <w:pPr>
      <w:overflowPunct w:val="0"/>
      <w:autoSpaceDE w:val="0"/>
      <w:autoSpaceDN w:val="0"/>
      <w:adjustRightInd w:val="0"/>
      <w:spacing w:before="120" w:after="120"/>
      <w:jc w:val="center"/>
      <w:textAlignment w:val="baseline"/>
    </w:pPr>
    <w:rPr>
      <w:rFonts w:ascii="Times New Roman" w:hAnsi="Times New Roman"/>
      <w:noProof/>
    </w:rPr>
  </w:style>
  <w:style w:type="paragraph" w:customStyle="1" w:styleId="-BdeEnteteARGEDA">
    <w:name w:val="- Bde:Entete AR                 GEDA"/>
    <w:uiPriority w:val="99"/>
    <w:pPr>
      <w:keepNext/>
      <w:overflowPunct w:val="0"/>
      <w:autoSpaceDE w:val="0"/>
      <w:autoSpaceDN w:val="0"/>
      <w:adjustRightInd w:val="0"/>
      <w:ind w:firstLine="11"/>
      <w:jc w:val="center"/>
      <w:textAlignment w:val="baseline"/>
    </w:pPr>
    <w:rPr>
      <w:rFonts w:ascii="Times New Roman" w:hAnsi="Times New Roman"/>
      <w:b/>
      <w:bCs/>
      <w:noProof/>
    </w:rPr>
  </w:style>
  <w:style w:type="paragraph" w:customStyle="1" w:styleId="-BdeL1C1ARGEDA">
    <w:name w:val="- Bde:L1C1 AR              GEDA"/>
    <w:uiPriority w:val="99"/>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rFonts w:ascii="Times New Roman" w:hAnsi="Times New Roman"/>
      <w:noProof/>
    </w:rPr>
  </w:style>
  <w:style w:type="paragraph" w:customStyle="1" w:styleId="-BdeL1C2ARGEDA">
    <w:name w:val="- Bde:L1C2 AR              GEDA"/>
    <w:basedOn w:val="Normal"/>
    <w:uiPriority w:val="99"/>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iCs/>
      <w:sz w:val="20"/>
      <w:szCs w:val="20"/>
    </w:rPr>
  </w:style>
  <w:style w:type="paragraph" w:customStyle="1" w:styleId="-BdeTitreARGEDA">
    <w:name w:val="- Bde:Titre AR               GEDA"/>
    <w:uiPriority w:val="99"/>
    <w:pPr>
      <w:pBdr>
        <w:top w:val="double" w:sz="6" w:space="10" w:color="auto"/>
      </w:pBdr>
      <w:overflowPunct w:val="0"/>
      <w:autoSpaceDE w:val="0"/>
      <w:autoSpaceDN w:val="0"/>
      <w:adjustRightInd w:val="0"/>
      <w:spacing w:before="720" w:after="240"/>
      <w:ind w:left="346" w:hanging="346"/>
      <w:jc w:val="center"/>
      <w:textAlignment w:val="baseline"/>
    </w:pPr>
    <w:rPr>
      <w:rFonts w:ascii="Times New Roman" w:hAnsi="Times New Roman"/>
      <w:b/>
      <w:bCs/>
      <w:noProof/>
      <w:spacing w:val="200"/>
      <w:sz w:val="24"/>
      <w:szCs w:val="24"/>
    </w:rPr>
  </w:style>
  <w:style w:type="paragraph" w:customStyle="1" w:styleId="-ActeDestinatairesGEDA">
    <w:name w:val="- Acte:Destinataires       GEDA"/>
    <w:uiPriority w:val="99"/>
    <w:pPr>
      <w:tabs>
        <w:tab w:val="left" w:pos="85"/>
        <w:tab w:val="right" w:pos="1701"/>
      </w:tabs>
      <w:overflowPunct w:val="0"/>
      <w:autoSpaceDE w:val="0"/>
      <w:autoSpaceDN w:val="0"/>
      <w:adjustRightInd w:val="0"/>
      <w:textAlignment w:val="baseline"/>
    </w:pPr>
    <w:rPr>
      <w:rFonts w:ascii="Times New Roman" w:hAnsi="Times New Roman"/>
    </w:rPr>
  </w:style>
  <w:style w:type="paragraph" w:customStyle="1" w:styleId="-LettrebDestinataireGEDA">
    <w:name w:val="- Lettre:b_Destinataire (à)       GEDA"/>
    <w:next w:val="-LettrebDestinatairetitreGEDA"/>
    <w:uiPriority w:val="99"/>
    <w:rPr>
      <w:rFonts w:ascii="Times New Roman" w:hAnsi="Times New Roman"/>
      <w:sz w:val="24"/>
      <w:szCs w:val="24"/>
    </w:rPr>
  </w:style>
  <w:style w:type="paragraph" w:customStyle="1" w:styleId="-LettrebDestinatairetitreGEDA">
    <w:name w:val="- Lettre:b_Destinataire titre     GEDA"/>
    <w:uiPriority w:val="99"/>
    <w:pPr>
      <w:tabs>
        <w:tab w:val="center" w:pos="2835"/>
      </w:tabs>
    </w:pPr>
    <w:rPr>
      <w:rFonts w:ascii="Times New Roman" w:hAnsi="Times New Roman"/>
      <w:b/>
      <w:bCs/>
      <w:sz w:val="24"/>
      <w:szCs w:val="24"/>
    </w:rPr>
  </w:style>
  <w:style w:type="paragraph" w:customStyle="1" w:styleId="-LettrebDestinatairefoncGEDA">
    <w:name w:val="- Lettre:b_Destinataire_fonc°  GEDA"/>
    <w:basedOn w:val="-LettrebDestinatairetitreGEDA"/>
    <w:next w:val="Normal"/>
    <w:uiPriority w:val="99"/>
    <w:rPr>
      <w:b w:val="0"/>
      <w:bCs w:val="0"/>
    </w:rPr>
  </w:style>
  <w:style w:type="paragraph" w:customStyle="1" w:styleId="-LettrebDestinataireadGEDA">
    <w:name w:val="- Lettre:b_Destinataire (ad) GEDA"/>
    <w:basedOn w:val="-LettrebDestinatairefoncGEDA"/>
    <w:uiPriority w:val="99"/>
  </w:style>
  <w:style w:type="paragraph" w:customStyle="1" w:styleId="-LettrehDestinataireGEDA">
    <w:name w:val="- Lettre:h_Destinataire    GEDA"/>
    <w:next w:val="-LettrehDestinataireadGEDA"/>
    <w:uiPriority w:val="99"/>
    <w:pPr>
      <w:overflowPunct w:val="0"/>
      <w:autoSpaceDE w:val="0"/>
      <w:autoSpaceDN w:val="0"/>
      <w:adjustRightInd w:val="0"/>
      <w:spacing w:before="360"/>
      <w:jc w:val="center"/>
      <w:textAlignment w:val="baseline"/>
    </w:pPr>
    <w:rPr>
      <w:rFonts w:ascii="Times New Roman" w:hAnsi="Times New Roman"/>
      <w:b/>
      <w:bCs/>
      <w:noProof/>
      <w:sz w:val="24"/>
      <w:szCs w:val="24"/>
    </w:rPr>
  </w:style>
  <w:style w:type="paragraph" w:customStyle="1" w:styleId="-LettrehDestinataireadGEDA">
    <w:name w:val="- Lettre:h_Destinataire (ad)GEDA"/>
    <w:basedOn w:val="-LettrehDestinataireGEDA"/>
    <w:uiPriority w:val="99"/>
    <w:pPr>
      <w:spacing w:before="0"/>
    </w:pPr>
  </w:style>
  <w:style w:type="paragraph" w:customStyle="1" w:styleId="-LettrehDestinataireGEDA0">
    <w:name w:val="- Lettre:h_Destinataire (à)  GEDA"/>
    <w:next w:val="-LettrehDestinataireGEDA"/>
    <w:uiPriority w:val="99"/>
    <w:pPr>
      <w:overflowPunct w:val="0"/>
      <w:autoSpaceDE w:val="0"/>
      <w:autoSpaceDN w:val="0"/>
      <w:adjustRightInd w:val="0"/>
      <w:spacing w:before="360"/>
      <w:jc w:val="center"/>
      <w:textAlignment w:val="baseline"/>
    </w:pPr>
    <w:rPr>
      <w:rFonts w:ascii="Times New Roman" w:hAnsi="Times New Roman"/>
      <w:b/>
      <w:bCs/>
      <w:noProof/>
      <w:sz w:val="24"/>
      <w:szCs w:val="24"/>
    </w:rPr>
  </w:style>
  <w:style w:type="paragraph" w:customStyle="1" w:styleId="-Lettreh-DestinatairescGEDA">
    <w:name w:val="- Lettre:h-Destinataire (s/c)   GEDA"/>
    <w:basedOn w:val="-LettrehDestinataireGEDA"/>
    <w:next w:val="-LettrehDestinataireadGEDA"/>
    <w:uiPriority w:val="99"/>
    <w:pPr>
      <w:spacing w:before="120" w:after="120"/>
    </w:pPr>
    <w:rPr>
      <w:b w:val="0"/>
      <w:bCs w:val="0"/>
    </w:rPr>
  </w:style>
  <w:style w:type="paragraph" w:styleId="Corpsdetexte2">
    <w:name w:val="Body Text 2"/>
    <w:basedOn w:val="Normal"/>
    <w:link w:val="Corpsdetexte2Car"/>
    <w:uiPriority w:val="99"/>
    <w:pPr>
      <w:spacing w:before="60"/>
      <w:jc w:val="both"/>
    </w:pPr>
    <w:rPr>
      <w:lang w:val="x-none" w:eastAsia="x-none"/>
    </w:rPr>
  </w:style>
  <w:style w:type="character" w:customStyle="1" w:styleId="Corpsdetexte2Car">
    <w:name w:val="Corps de texte 2 Car"/>
    <w:link w:val="Corpsdetexte2"/>
    <w:uiPriority w:val="99"/>
    <w:semiHidden/>
    <w:rPr>
      <w:rFonts w:ascii="Times New Roman" w:hAnsi="Times New Roman" w:cs="Times New Roman"/>
      <w:sz w:val="24"/>
      <w:szCs w:val="24"/>
    </w:rPr>
  </w:style>
  <w:style w:type="paragraph" w:customStyle="1" w:styleId="xl24">
    <w:name w:val="xl24"/>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uiPriority w:val="99"/>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rPr>
  </w:style>
  <w:style w:type="paragraph" w:customStyle="1" w:styleId="xl32">
    <w:name w:val="xl32"/>
    <w:basedOn w:val="Normal"/>
    <w:uiPriority w:val="99"/>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
    <w:uiPriority w:val="99"/>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eastAsia="Arial Unicode MS" w:hAnsi="Arial" w:cs="Arial"/>
      <w:b/>
      <w:bCs/>
    </w:rPr>
  </w:style>
  <w:style w:type="paragraph" w:styleId="Corpsdetexte">
    <w:name w:val="Body Text"/>
    <w:basedOn w:val="Normal"/>
    <w:link w:val="CorpsdetexteCar"/>
    <w:uiPriority w:val="99"/>
    <w:pPr>
      <w:jc w:val="both"/>
    </w:pPr>
    <w:rPr>
      <w:lang w:val="x-none" w:eastAsia="x-none"/>
    </w:rPr>
  </w:style>
  <w:style w:type="character" w:customStyle="1" w:styleId="CorpsdetexteCar">
    <w:name w:val="Corps de texte Car"/>
    <w:link w:val="Corpsdetexte"/>
    <w:uiPriority w:val="99"/>
    <w:semiHidden/>
    <w:rPr>
      <w:rFonts w:ascii="Times New Roman" w:hAnsi="Times New Roman" w:cs="Times New Roman"/>
      <w:sz w:val="24"/>
      <w:szCs w:val="24"/>
    </w:rPr>
  </w:style>
  <w:style w:type="paragraph" w:customStyle="1" w:styleId="font5">
    <w:name w:val="font5"/>
    <w:basedOn w:val="Normal"/>
    <w:uiPriority w:val="99"/>
    <w:pPr>
      <w:spacing w:before="100" w:beforeAutospacing="1" w:after="100" w:afterAutospacing="1"/>
    </w:pPr>
    <w:rPr>
      <w:rFonts w:ascii="Arial" w:eastAsia="Arial Unicode MS" w:hAnsi="Arial" w:cs="Arial"/>
      <w:sz w:val="16"/>
      <w:szCs w:val="16"/>
    </w:rPr>
  </w:style>
  <w:style w:type="paragraph" w:customStyle="1" w:styleId="xl34">
    <w:name w:val="xl34"/>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5">
    <w:name w:val="xl35"/>
    <w:basedOn w:val="Normal"/>
    <w:uiPriority w:val="99"/>
    <w:pPr>
      <w:pBdr>
        <w:top w:val="single" w:sz="4" w:space="0" w:color="auto"/>
        <w:left w:val="single" w:sz="4" w:space="0" w:color="auto"/>
        <w:bottom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6">
    <w:name w:val="xl36"/>
    <w:basedOn w:val="Normal"/>
    <w:uiPriority w:val="99"/>
    <w:pPr>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
    <w:uiPriority w:val="99"/>
    <w:pPr>
      <w:spacing w:before="100" w:beforeAutospacing="1" w:after="100" w:afterAutospacing="1"/>
      <w:textAlignment w:val="center"/>
    </w:pPr>
    <w:rPr>
      <w:rFonts w:ascii="Arial" w:eastAsia="Arial Unicode MS" w:hAnsi="Arial" w:cs="Arial"/>
      <w:sz w:val="16"/>
      <w:szCs w:val="16"/>
    </w:rPr>
  </w:style>
  <w:style w:type="paragraph" w:customStyle="1" w:styleId="xl38">
    <w:name w:val="xl38"/>
    <w:basedOn w:val="Normal"/>
    <w:uiPriority w:val="99"/>
    <w:pP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9">
    <w:name w:val="xl39"/>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0">
    <w:name w:val="xl40"/>
    <w:basedOn w:val="Normal"/>
    <w:uiPriority w:val="9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42">
    <w:name w:val="xl42"/>
    <w:basedOn w:val="Normal"/>
    <w:uiPriority w:val="9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al"/>
    <w:uiPriority w:val="9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4">
    <w:name w:val="xl44"/>
    <w:basedOn w:val="Normal"/>
    <w:uiPriority w:val="99"/>
    <w:pPr>
      <w:spacing w:before="100" w:beforeAutospacing="1" w:after="100" w:afterAutospacing="1"/>
      <w:textAlignment w:val="center"/>
    </w:pPr>
    <w:rPr>
      <w:rFonts w:ascii="Arial" w:eastAsia="Arial Unicode MS" w:hAnsi="Arial" w:cs="Arial"/>
      <w:b/>
      <w:bCs/>
      <w:sz w:val="16"/>
      <w:szCs w:val="16"/>
    </w:rPr>
  </w:style>
  <w:style w:type="paragraph" w:customStyle="1" w:styleId="xl45">
    <w:name w:val="xl45"/>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6">
    <w:name w:val="xl4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7">
    <w:name w:val="xl47"/>
    <w:basedOn w:val="Normal"/>
    <w:uiPriority w:val="99"/>
    <w:pPr>
      <w:pBdr>
        <w:left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48">
    <w:name w:val="xl48"/>
    <w:basedOn w:val="Normal"/>
    <w:uiPriority w:val="99"/>
    <w:pPr>
      <w:spacing w:before="100" w:beforeAutospacing="1" w:after="100" w:afterAutospacing="1"/>
      <w:textAlignment w:val="center"/>
    </w:pPr>
    <w:rPr>
      <w:rFonts w:ascii="Arial Unicode MS" w:eastAsia="Arial Unicode MS" w:hAnsi="Arial Unicode MS" w:cs="Arial Unicode MS"/>
    </w:rPr>
  </w:style>
  <w:style w:type="paragraph" w:customStyle="1" w:styleId="xl49">
    <w:name w:val="xl49"/>
    <w:basedOn w:val="Normal"/>
    <w:uiPriority w:val="99"/>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1">
    <w:name w:val="xl51"/>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2">
    <w:name w:val="xl5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3">
    <w:name w:val="xl5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54">
    <w:name w:val="xl54"/>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5">
    <w:name w:val="xl55"/>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6">
    <w:name w:val="xl5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7">
    <w:name w:val="xl57"/>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8">
    <w:name w:val="xl58"/>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9">
    <w:name w:val="xl59"/>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0">
    <w:name w:val="xl60"/>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61">
    <w:name w:val="xl61"/>
    <w:basedOn w:val="Normal"/>
    <w:uiPriority w:val="99"/>
    <w:pPr>
      <w:pBdr>
        <w:top w:val="single" w:sz="8"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2">
    <w:name w:val="xl62"/>
    <w:basedOn w:val="Normal"/>
    <w:uiPriority w:val="99"/>
    <w:pPr>
      <w:spacing w:before="100" w:beforeAutospacing="1" w:after="100" w:afterAutospacing="1"/>
      <w:textAlignment w:val="center"/>
    </w:pPr>
    <w:rPr>
      <w:rFonts w:ascii="Arial" w:eastAsia="Arial Unicode MS" w:hAnsi="Arial" w:cs="Arial"/>
      <w:sz w:val="16"/>
      <w:szCs w:val="16"/>
    </w:rPr>
  </w:style>
  <w:style w:type="paragraph" w:customStyle="1" w:styleId="xl63">
    <w:name w:val="xl63"/>
    <w:basedOn w:val="Normal"/>
    <w:uiPriority w:val="99"/>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4">
    <w:name w:val="xl64"/>
    <w:basedOn w:val="Normal"/>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5">
    <w:name w:val="xl65"/>
    <w:basedOn w:val="Normal"/>
    <w:uiPriority w:val="99"/>
    <w:pPr>
      <w:pBdr>
        <w:top w:val="single" w:sz="4" w:space="0" w:color="auto"/>
        <w:left w:val="single" w:sz="4" w:space="0" w:color="auto"/>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66">
    <w:name w:val="xl66"/>
    <w:basedOn w:val="Normal"/>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67">
    <w:name w:val="xl67"/>
    <w:basedOn w:val="Normal"/>
    <w:uiPriority w:val="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68">
    <w:name w:val="xl68"/>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69">
    <w:name w:val="xl69"/>
    <w:basedOn w:val="Normal"/>
    <w:uiPriority w:val="99"/>
    <w:pPr>
      <w:pBdr>
        <w:top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70">
    <w:name w:val="xl70"/>
    <w:basedOn w:val="Normal"/>
    <w:uiPriority w:val="99"/>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71">
    <w:name w:val="xl71"/>
    <w:basedOn w:val="Normal"/>
    <w:uiPriority w:val="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72">
    <w:name w:val="xl72"/>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73">
    <w:name w:val="xl73"/>
    <w:basedOn w:val="Normal"/>
    <w:uiPriority w:val="99"/>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4">
    <w:name w:val="xl74"/>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5">
    <w:name w:val="xl75"/>
    <w:basedOn w:val="Normal"/>
    <w:uiPriority w:val="99"/>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6">
    <w:name w:val="xl76"/>
    <w:basedOn w:val="Normal"/>
    <w:uiPriority w:val="99"/>
    <w:pPr>
      <w:spacing w:before="100" w:beforeAutospacing="1" w:after="100" w:afterAutospacing="1"/>
      <w:textAlignment w:val="center"/>
    </w:pPr>
    <w:rPr>
      <w:rFonts w:ascii="Arial Unicode MS" w:eastAsia="Arial Unicode MS" w:hAnsi="Arial Unicode MS" w:cs="Arial Unicode MS"/>
    </w:rPr>
  </w:style>
  <w:style w:type="paragraph" w:customStyle="1" w:styleId="xl77">
    <w:name w:val="xl77"/>
    <w:basedOn w:val="Normal"/>
    <w:uiPriority w:val="99"/>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8">
    <w:name w:val="xl78"/>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79">
    <w:name w:val="xl79"/>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0">
    <w:name w:val="xl80"/>
    <w:basedOn w:val="Normal"/>
    <w:uiPriority w:val="99"/>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1">
    <w:name w:val="xl81"/>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82">
    <w:name w:val="xl82"/>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83">
    <w:name w:val="xl83"/>
    <w:basedOn w:val="Normal"/>
    <w:uiPriority w:val="9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4">
    <w:name w:val="xl84"/>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85">
    <w:name w:val="xl85"/>
    <w:basedOn w:val="Normal"/>
    <w:uiPriority w:val="99"/>
    <w:pPr>
      <w:pBdr>
        <w:lef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86">
    <w:name w:val="xl86"/>
    <w:basedOn w:val="Normal"/>
    <w:uiPriority w:val="99"/>
    <w:pPr>
      <w:spacing w:before="100" w:beforeAutospacing="1" w:after="100" w:afterAutospacing="1"/>
      <w:textAlignment w:val="center"/>
    </w:pPr>
    <w:rPr>
      <w:rFonts w:ascii="Arial" w:eastAsia="Arial Unicode MS" w:hAnsi="Arial" w:cs="Arial"/>
      <w:b/>
      <w:bCs/>
      <w:u w:val="single"/>
    </w:rPr>
  </w:style>
  <w:style w:type="paragraph" w:customStyle="1" w:styleId="xl87">
    <w:name w:val="xl87"/>
    <w:basedOn w:val="Normal"/>
    <w:uiPriority w:val="99"/>
    <w:pPr>
      <w:spacing w:before="100" w:beforeAutospacing="1" w:after="100" w:afterAutospacing="1"/>
      <w:textAlignment w:val="center"/>
    </w:pPr>
    <w:rPr>
      <w:rFonts w:ascii="Arial" w:eastAsia="Arial Unicode MS" w:hAnsi="Arial" w:cs="Arial"/>
      <w:b/>
      <w:bCs/>
    </w:rPr>
  </w:style>
  <w:style w:type="paragraph" w:customStyle="1" w:styleId="xl88">
    <w:name w:val="xl88"/>
    <w:basedOn w:val="Normal"/>
    <w:uiPriority w:val="99"/>
    <w:pPr>
      <w:spacing w:before="100" w:beforeAutospacing="1" w:after="100" w:afterAutospacing="1"/>
      <w:textAlignment w:val="center"/>
    </w:pPr>
    <w:rPr>
      <w:rFonts w:ascii="Arial" w:eastAsia="Arial Unicode MS" w:hAnsi="Arial" w:cs="Arial"/>
      <w:b/>
      <w:bCs/>
      <w:sz w:val="16"/>
      <w:szCs w:val="16"/>
      <w:u w:val="single"/>
    </w:rPr>
  </w:style>
  <w:style w:type="paragraph" w:customStyle="1" w:styleId="xl89">
    <w:name w:val="xl89"/>
    <w:basedOn w:val="Normal"/>
    <w:uiPriority w:val="99"/>
    <w:pPr>
      <w:spacing w:before="100" w:beforeAutospacing="1" w:after="100" w:afterAutospacing="1"/>
      <w:jc w:val="center"/>
      <w:textAlignment w:val="center"/>
    </w:pPr>
    <w:rPr>
      <w:rFonts w:ascii="Arial" w:eastAsia="Arial Unicode MS" w:hAnsi="Arial" w:cs="Arial"/>
      <w:b/>
      <w:bCs/>
    </w:rPr>
  </w:style>
  <w:style w:type="paragraph" w:customStyle="1" w:styleId="xl90">
    <w:name w:val="xl90"/>
    <w:basedOn w:val="Normal"/>
    <w:uiPriority w:val="99"/>
    <w:pPr>
      <w:spacing w:before="100" w:beforeAutospacing="1" w:after="100" w:afterAutospacing="1"/>
      <w:textAlignment w:val="center"/>
    </w:pPr>
    <w:rPr>
      <w:rFonts w:ascii="Arial" w:eastAsia="Arial Unicode MS" w:hAnsi="Arial" w:cs="Arial"/>
      <w:b/>
      <w:bCs/>
    </w:rPr>
  </w:style>
  <w:style w:type="paragraph" w:customStyle="1" w:styleId="xl91">
    <w:name w:val="xl91"/>
    <w:basedOn w:val="Normal"/>
    <w:uiPriority w:val="99"/>
    <w:pPr>
      <w:spacing w:before="100" w:beforeAutospacing="1" w:after="100" w:afterAutospacing="1"/>
      <w:jc w:val="right"/>
      <w:textAlignment w:val="center"/>
    </w:pPr>
    <w:rPr>
      <w:rFonts w:ascii="Arial" w:eastAsia="Arial Unicode MS" w:hAnsi="Arial" w:cs="Arial"/>
      <w:b/>
      <w:bCs/>
      <w:sz w:val="16"/>
      <w:szCs w:val="16"/>
    </w:rPr>
  </w:style>
  <w:style w:type="paragraph" w:customStyle="1" w:styleId="xl92">
    <w:name w:val="xl92"/>
    <w:basedOn w:val="Normal"/>
    <w:uiPriority w:val="99"/>
    <w:pPr>
      <w:spacing w:before="100" w:beforeAutospacing="1" w:after="100" w:afterAutospacing="1"/>
      <w:jc w:val="center"/>
    </w:pPr>
    <w:rPr>
      <w:rFonts w:ascii="Arial Unicode MS" w:eastAsia="Arial Unicode MS" w:hAnsi="Arial Unicode MS" w:cs="Arial Unicode MS"/>
    </w:rPr>
  </w:style>
  <w:style w:type="paragraph" w:customStyle="1" w:styleId="xl93">
    <w:name w:val="xl93"/>
    <w:basedOn w:val="Normal"/>
    <w:uiPriority w:val="99"/>
    <w:pPr>
      <w:spacing w:before="100" w:beforeAutospacing="1" w:after="100" w:afterAutospacing="1"/>
    </w:pPr>
    <w:rPr>
      <w:rFonts w:ascii="Arial" w:eastAsia="Arial Unicode MS" w:hAnsi="Arial" w:cs="Arial"/>
      <w:b/>
      <w:bCs/>
    </w:rPr>
  </w:style>
  <w:style w:type="paragraph" w:customStyle="1" w:styleId="xl95">
    <w:name w:val="xl95"/>
    <w:basedOn w:val="Normal"/>
    <w:uiPriority w:val="99"/>
    <w:pPr>
      <w:spacing w:before="100" w:beforeAutospacing="1" w:after="100" w:afterAutospacing="1"/>
      <w:jc w:val="center"/>
    </w:pPr>
    <w:rPr>
      <w:rFonts w:ascii="Arial" w:eastAsia="Arial Unicode MS" w:hAnsi="Arial" w:cs="Arial"/>
      <w:sz w:val="16"/>
      <w:szCs w:val="16"/>
    </w:rPr>
  </w:style>
  <w:style w:type="paragraph" w:customStyle="1" w:styleId="xl96">
    <w:name w:val="xl96"/>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7">
    <w:name w:val="xl9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8">
    <w:name w:val="xl9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9">
    <w:name w:val="xl99"/>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0">
    <w:name w:val="xl100"/>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1">
    <w:name w:val="xl101"/>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2">
    <w:name w:val="xl102"/>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3">
    <w:name w:val="xl103"/>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4">
    <w:name w:val="xl104"/>
    <w:basedOn w:val="Normal"/>
    <w:uiPriority w:val="99"/>
    <w:pPr>
      <w:pBdr>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05">
    <w:name w:val="xl105"/>
    <w:basedOn w:val="Normal"/>
    <w:uiPriority w:val="9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6">
    <w:name w:val="xl106"/>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107">
    <w:name w:val="xl107"/>
    <w:basedOn w:val="Normal"/>
    <w:uiPriority w:val="99"/>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8">
    <w:name w:val="xl108"/>
    <w:basedOn w:val="Normal"/>
    <w:uiPriority w:val="9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9">
    <w:name w:val="xl109"/>
    <w:basedOn w:val="Normal"/>
    <w:uiPriority w:val="99"/>
    <w:pPr>
      <w:pBdr>
        <w:top w:val="single" w:sz="8"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10">
    <w:name w:val="xl110"/>
    <w:basedOn w:val="Normal"/>
    <w:uiPriority w:val="99"/>
    <w:pPr>
      <w:pBdr>
        <w:top w:val="single" w:sz="8"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11">
    <w:name w:val="xl111"/>
    <w:basedOn w:val="Normal"/>
    <w:uiPriority w:val="99"/>
    <w:pPr>
      <w:pBdr>
        <w:left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12">
    <w:name w:val="xl112"/>
    <w:basedOn w:val="Normal"/>
    <w:uiPriority w:val="99"/>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13">
    <w:name w:val="xl113"/>
    <w:basedOn w:val="Normal"/>
    <w:uiPriority w:val="99"/>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4">
    <w:name w:val="xl114"/>
    <w:basedOn w:val="Normal"/>
    <w:uiPriority w:val="99"/>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15">
    <w:name w:val="xl115"/>
    <w:basedOn w:val="Normal"/>
    <w:uiPriority w:val="99"/>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116">
    <w:name w:val="xl11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117">
    <w:name w:val="xl117"/>
    <w:basedOn w:val="Normal"/>
    <w:uiPriority w:val="99"/>
    <w:pPr>
      <w:pBdr>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18">
    <w:name w:val="xl118"/>
    <w:basedOn w:val="Normal"/>
    <w:uiPriority w:val="99"/>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9">
    <w:name w:val="xl119"/>
    <w:basedOn w:val="Normal"/>
    <w:uiPriority w:val="99"/>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20">
    <w:name w:val="xl120"/>
    <w:basedOn w:val="Normal"/>
    <w:uiPriority w:val="99"/>
    <w:pPr>
      <w:pBdr>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21">
    <w:name w:val="xl121"/>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22">
    <w:name w:val="xl122"/>
    <w:basedOn w:val="Normal"/>
    <w:uiPriority w:val="99"/>
    <w:pPr>
      <w:pBdr>
        <w:top w:val="single" w:sz="4" w:space="0" w:color="auto"/>
        <w:lef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23">
    <w:name w:val="xl123"/>
    <w:basedOn w:val="Normal"/>
    <w:uiPriority w:val="9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24">
    <w:name w:val="xl124"/>
    <w:basedOn w:val="Normal"/>
    <w:uiPriority w:val="99"/>
    <w:pPr>
      <w:pBdr>
        <w:top w:val="single" w:sz="4" w:space="0" w:color="auto"/>
        <w:lef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25">
    <w:name w:val="xl125"/>
    <w:basedOn w:val="Normal"/>
    <w:uiPriority w:val="99"/>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26">
    <w:name w:val="xl126"/>
    <w:basedOn w:val="Normal"/>
    <w:uiPriority w:val="99"/>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27">
    <w:name w:val="xl127"/>
    <w:basedOn w:val="Normal"/>
    <w:uiPriority w:val="9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28">
    <w:name w:val="xl128"/>
    <w:basedOn w:val="Normal"/>
    <w:uiPriority w:val="99"/>
    <w:pPr>
      <w:pBdr>
        <w:left w:val="single" w:sz="4" w:space="0" w:color="auto"/>
        <w:bottom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29">
    <w:name w:val="xl129"/>
    <w:basedOn w:val="Normal"/>
    <w:uiPriority w:val="9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130">
    <w:name w:val="xl130"/>
    <w:basedOn w:val="Normal"/>
    <w:uiPriority w:val="9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1">
    <w:name w:val="xl131"/>
    <w:basedOn w:val="Normal"/>
    <w:uiPriority w:val="99"/>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2">
    <w:name w:val="xl132"/>
    <w:basedOn w:val="Normal"/>
    <w:uiPriority w:val="99"/>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3">
    <w:name w:val="xl133"/>
    <w:basedOn w:val="Normal"/>
    <w:uiPriority w:val="99"/>
    <w:pPr>
      <w:pBdr>
        <w:left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4">
    <w:name w:val="xl134"/>
    <w:basedOn w:val="Normal"/>
    <w:uiPriority w:val="99"/>
    <w:pPr>
      <w:pBdr>
        <w:left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35">
    <w:name w:val="xl135"/>
    <w:basedOn w:val="Normal"/>
    <w:uiPriority w:val="99"/>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36">
    <w:name w:val="xl136"/>
    <w:basedOn w:val="Normal"/>
    <w:uiPriority w:val="99"/>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7">
    <w:name w:val="xl137"/>
    <w:basedOn w:val="Normal"/>
    <w:uiPriority w:val="99"/>
    <w:pPr>
      <w:pBdr>
        <w:lef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38">
    <w:name w:val="xl138"/>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9">
    <w:name w:val="xl139"/>
    <w:basedOn w:val="Normal"/>
    <w:uiPriority w:val="99"/>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40">
    <w:name w:val="xl140"/>
    <w:basedOn w:val="Normal"/>
    <w:uiPriority w:val="9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u w:val="single"/>
    </w:rPr>
  </w:style>
  <w:style w:type="paragraph" w:customStyle="1" w:styleId="xl141">
    <w:name w:val="xl141"/>
    <w:basedOn w:val="Normal"/>
    <w:uiPriority w:val="99"/>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u w:val="single"/>
    </w:rPr>
  </w:style>
  <w:style w:type="paragraph" w:customStyle="1" w:styleId="xl142">
    <w:name w:val="xl142"/>
    <w:basedOn w:val="Normal"/>
    <w:uiPriority w:val="9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u w:val="single"/>
    </w:rPr>
  </w:style>
  <w:style w:type="paragraph" w:customStyle="1" w:styleId="xl143">
    <w:name w:val="xl143"/>
    <w:basedOn w:val="Normal"/>
    <w:uiPriority w:val="9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44">
    <w:name w:val="xl144"/>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45">
    <w:name w:val="xl145"/>
    <w:basedOn w:val="Normal"/>
    <w:uiPriority w:val="99"/>
    <w:pPr>
      <w:pBdr>
        <w:top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46">
    <w:name w:val="xl146"/>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color w:val="000000"/>
      <w:sz w:val="16"/>
      <w:szCs w:val="16"/>
    </w:rPr>
  </w:style>
  <w:style w:type="paragraph" w:customStyle="1" w:styleId="xl147">
    <w:name w:val="xl147"/>
    <w:basedOn w:val="Normal"/>
    <w:uiPriority w:val="99"/>
    <w:pPr>
      <w:pBdr>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48">
    <w:name w:val="xl148"/>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49">
    <w:name w:val="xl149"/>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50">
    <w:name w:val="xl150"/>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51">
    <w:name w:val="xl151"/>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color w:val="000000"/>
      <w:sz w:val="16"/>
      <w:szCs w:val="16"/>
    </w:rPr>
  </w:style>
  <w:style w:type="paragraph" w:customStyle="1" w:styleId="xl152">
    <w:name w:val="xl152"/>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53">
    <w:name w:val="xl15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54">
    <w:name w:val="xl15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55">
    <w:name w:val="xl15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56">
    <w:name w:val="xl156"/>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57">
    <w:name w:val="xl157"/>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58">
    <w:name w:val="xl15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59">
    <w:name w:val="xl159"/>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60">
    <w:name w:val="xl160"/>
    <w:basedOn w:val="Normal"/>
    <w:uiPriority w:val="99"/>
    <w:pPr>
      <w:pBdr>
        <w:top w:val="single" w:sz="8" w:space="0" w:color="auto"/>
        <w:bottom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161">
    <w:name w:val="xl161"/>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2">
    <w:name w:val="xl162"/>
    <w:basedOn w:val="Normal"/>
    <w:uiPriority w:val="99"/>
    <w:pPr>
      <w:pBdr>
        <w:top w:val="single" w:sz="4"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3">
    <w:name w:val="xl163"/>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4">
    <w:name w:val="xl164"/>
    <w:basedOn w:val="Normal"/>
    <w:uiPriority w:val="99"/>
    <w:pPr>
      <w:pBdr>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5">
    <w:name w:val="xl165"/>
    <w:basedOn w:val="Normal"/>
    <w:uiPriority w:val="99"/>
    <w:pPr>
      <w:pBdr>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6">
    <w:name w:val="xl166"/>
    <w:basedOn w:val="Normal"/>
    <w:uiPriority w:val="99"/>
    <w:pPr>
      <w:pBdr>
        <w:top w:val="single" w:sz="8"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7">
    <w:name w:val="xl167"/>
    <w:basedOn w:val="Normal"/>
    <w:uiPriority w:val="99"/>
    <w:pPr>
      <w:spacing w:before="100" w:beforeAutospacing="1" w:after="100" w:afterAutospacing="1"/>
    </w:pPr>
    <w:rPr>
      <w:rFonts w:ascii="Arial" w:eastAsia="Arial Unicode MS" w:hAnsi="Arial" w:cs="Arial"/>
      <w:b/>
      <w:bCs/>
    </w:rPr>
  </w:style>
  <w:style w:type="paragraph" w:customStyle="1" w:styleId="xl168">
    <w:name w:val="xl168"/>
    <w:basedOn w:val="Normal"/>
    <w:uiPriority w:val="99"/>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9">
    <w:name w:val="xl169"/>
    <w:basedOn w:val="Normal"/>
    <w:uiPriority w:val="99"/>
    <w:pPr>
      <w:pBdr>
        <w:top w:val="single" w:sz="4" w:space="0" w:color="auto"/>
        <w:left w:val="single" w:sz="4" w:space="0" w:color="auto"/>
        <w:bottom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70">
    <w:name w:val="xl170"/>
    <w:basedOn w:val="Normal"/>
    <w:uiPriority w:val="99"/>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171">
    <w:name w:val="xl171"/>
    <w:basedOn w:val="Normal"/>
    <w:uiPriority w:val="99"/>
    <w:pPr>
      <w:pBdr>
        <w:top w:val="single" w:sz="8" w:space="0" w:color="auto"/>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72">
    <w:name w:val="xl172"/>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73">
    <w:name w:val="xl173"/>
    <w:basedOn w:val="Normal"/>
    <w:uiPriority w:val="99"/>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74">
    <w:name w:val="xl174"/>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175">
    <w:name w:val="xl175"/>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76">
    <w:name w:val="xl176"/>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177">
    <w:name w:val="xl177"/>
    <w:basedOn w:val="Normal"/>
    <w:uiPriority w:val="99"/>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78">
    <w:name w:val="xl178"/>
    <w:basedOn w:val="Normal"/>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179">
    <w:name w:val="xl179"/>
    <w:basedOn w:val="Normal"/>
    <w:uiPriority w:val="99"/>
    <w:pPr>
      <w:pBdr>
        <w:top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80">
    <w:name w:val="xl180"/>
    <w:basedOn w:val="Normal"/>
    <w:uiPriority w:val="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81">
    <w:name w:val="xl181"/>
    <w:basedOn w:val="Normal"/>
    <w:uiPriority w:val="99"/>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182">
    <w:name w:val="xl182"/>
    <w:basedOn w:val="Normal"/>
    <w:uiPriority w:val="99"/>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183">
    <w:name w:val="xl183"/>
    <w:basedOn w:val="Normal"/>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184">
    <w:name w:val="xl184"/>
    <w:basedOn w:val="Normal"/>
    <w:uiPriority w:val="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EntetePresidentGEDA">
    <w:name w:val="- Entete:President                    GEDA"/>
    <w:basedOn w:val="Normal"/>
    <w:uiPriority w:val="99"/>
    <w:pPr>
      <w:jc w:val="center"/>
    </w:pPr>
    <w:rPr>
      <w:b/>
      <w:bCs/>
      <w:caps/>
    </w:rPr>
  </w:style>
  <w:style w:type="paragraph" w:styleId="Listepuces3">
    <w:name w:val="List Bullet 3"/>
    <w:basedOn w:val="Normal"/>
    <w:autoRedefine/>
    <w:uiPriority w:val="99"/>
    <w:pPr>
      <w:ind w:firstLine="851"/>
      <w:jc w:val="both"/>
    </w:pPr>
    <w:rPr>
      <w:i/>
      <w:iCs/>
    </w:rPr>
  </w:style>
  <w:style w:type="paragraph" w:styleId="Sous-titre">
    <w:name w:val="Subtitle"/>
    <w:basedOn w:val="Normal"/>
    <w:link w:val="Sous-titreCar"/>
    <w:uiPriority w:val="11"/>
    <w:qFormat/>
    <w:pPr>
      <w:jc w:val="center"/>
    </w:pPr>
    <w:rPr>
      <w:rFonts w:ascii="Cambria" w:hAnsi="Cambria"/>
      <w:lang w:val="x-none" w:eastAsia="x-none"/>
    </w:rPr>
  </w:style>
  <w:style w:type="character" w:customStyle="1" w:styleId="Sous-titreCar">
    <w:name w:val="Sous-titre Car"/>
    <w:link w:val="Sous-titre"/>
    <w:uiPriority w:val="11"/>
    <w:rPr>
      <w:rFonts w:ascii="Cambria" w:eastAsia="Times New Roman" w:hAnsi="Cambria" w:cs="Times New Roman"/>
      <w:sz w:val="24"/>
      <w:szCs w:val="24"/>
    </w:rPr>
  </w:style>
  <w:style w:type="paragraph" w:customStyle="1" w:styleId="Textecourant">
    <w:name w:val="Texte courant"/>
    <w:basedOn w:val="Normal"/>
    <w:uiPriority w:val="99"/>
    <w:pPr>
      <w:tabs>
        <w:tab w:val="left" w:leader="hyphen" w:pos="8505"/>
      </w:tabs>
      <w:spacing w:after="100" w:line="280" w:lineRule="exact"/>
      <w:jc w:val="both"/>
    </w:pPr>
    <w:rPr>
      <w:rFonts w:ascii="Garamond" w:hAnsi="Garamond" w:cs="Garamond"/>
      <w:sz w:val="26"/>
      <w:szCs w:val="26"/>
    </w:rPr>
  </w:style>
  <w:style w:type="paragraph" w:styleId="Normalcentr">
    <w:name w:val="Block Text"/>
    <w:basedOn w:val="Normal"/>
    <w:uiPriority w:val="99"/>
    <w:pPr>
      <w:tabs>
        <w:tab w:val="left" w:pos="9000"/>
      </w:tabs>
      <w:ind w:left="-180" w:right="-830"/>
      <w:jc w:val="both"/>
    </w:pPr>
  </w:style>
  <w:style w:type="paragraph" w:styleId="Retraitcorpsdetexte">
    <w:name w:val="Body Text Indent"/>
    <w:basedOn w:val="Normal"/>
    <w:link w:val="RetraitcorpsdetexteCar"/>
    <w:uiPriority w:val="99"/>
    <w:unhideWhenUsed/>
    <w:pPr>
      <w:spacing w:after="120"/>
      <w:ind w:left="283"/>
    </w:pPr>
    <w:rPr>
      <w:lang w:val="x-none" w:eastAsia="x-none"/>
    </w:rPr>
  </w:style>
  <w:style w:type="character" w:customStyle="1" w:styleId="RetraitcorpsdetexteCar">
    <w:name w:val="Retrait corps de texte Car"/>
    <w:link w:val="Retraitcorpsdetexte"/>
    <w:uiPriority w:val="99"/>
    <w:rPr>
      <w:rFonts w:ascii="Times New Roman" w:hAnsi="Times New Roman"/>
      <w:sz w:val="24"/>
      <w:szCs w:val="24"/>
    </w:rPr>
  </w:style>
  <w:style w:type="character" w:styleId="lev">
    <w:name w:val="Strong"/>
    <w:uiPriority w:val="22"/>
    <w:qFormat/>
    <w:rPr>
      <w:b/>
      <w:bCs/>
    </w:rPr>
  </w:style>
  <w:style w:type="character" w:customStyle="1" w:styleId="hgkelc">
    <w:name w:val="hgkelc"/>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6465">
      <w:bodyDiv w:val="1"/>
      <w:marLeft w:val="0"/>
      <w:marRight w:val="0"/>
      <w:marTop w:val="0"/>
      <w:marBottom w:val="0"/>
      <w:divBdr>
        <w:top w:val="none" w:sz="0" w:space="0" w:color="auto"/>
        <w:left w:val="none" w:sz="0" w:space="0" w:color="auto"/>
        <w:bottom w:val="none" w:sz="0" w:space="0" w:color="auto"/>
        <w:right w:val="none" w:sz="0" w:space="0" w:color="auto"/>
      </w:divBdr>
    </w:div>
    <w:div w:id="174417651">
      <w:bodyDiv w:val="1"/>
      <w:marLeft w:val="0"/>
      <w:marRight w:val="0"/>
      <w:marTop w:val="0"/>
      <w:marBottom w:val="0"/>
      <w:divBdr>
        <w:top w:val="none" w:sz="0" w:space="0" w:color="auto"/>
        <w:left w:val="none" w:sz="0" w:space="0" w:color="auto"/>
        <w:bottom w:val="none" w:sz="0" w:space="0" w:color="auto"/>
        <w:right w:val="none" w:sz="0" w:space="0" w:color="auto"/>
      </w:divBdr>
    </w:div>
    <w:div w:id="250085608">
      <w:bodyDiv w:val="1"/>
      <w:marLeft w:val="0"/>
      <w:marRight w:val="0"/>
      <w:marTop w:val="0"/>
      <w:marBottom w:val="0"/>
      <w:divBdr>
        <w:top w:val="none" w:sz="0" w:space="0" w:color="auto"/>
        <w:left w:val="none" w:sz="0" w:space="0" w:color="auto"/>
        <w:bottom w:val="none" w:sz="0" w:space="0" w:color="auto"/>
        <w:right w:val="none" w:sz="0" w:space="0" w:color="auto"/>
      </w:divBdr>
    </w:div>
    <w:div w:id="708802238">
      <w:bodyDiv w:val="1"/>
      <w:marLeft w:val="0"/>
      <w:marRight w:val="0"/>
      <w:marTop w:val="0"/>
      <w:marBottom w:val="0"/>
      <w:divBdr>
        <w:top w:val="none" w:sz="0" w:space="0" w:color="auto"/>
        <w:left w:val="none" w:sz="0" w:space="0" w:color="auto"/>
        <w:bottom w:val="none" w:sz="0" w:space="0" w:color="auto"/>
        <w:right w:val="none" w:sz="0" w:space="0" w:color="auto"/>
      </w:divBdr>
    </w:div>
    <w:div w:id="1237594109">
      <w:bodyDiv w:val="1"/>
      <w:marLeft w:val="0"/>
      <w:marRight w:val="0"/>
      <w:marTop w:val="0"/>
      <w:marBottom w:val="0"/>
      <w:divBdr>
        <w:top w:val="none" w:sz="0" w:space="0" w:color="auto"/>
        <w:left w:val="none" w:sz="0" w:space="0" w:color="auto"/>
        <w:bottom w:val="none" w:sz="0" w:space="0" w:color="auto"/>
        <w:right w:val="none" w:sz="0" w:space="0" w:color="auto"/>
      </w:divBdr>
    </w:div>
    <w:div w:id="1271202170">
      <w:bodyDiv w:val="1"/>
      <w:marLeft w:val="0"/>
      <w:marRight w:val="0"/>
      <w:marTop w:val="0"/>
      <w:marBottom w:val="0"/>
      <w:divBdr>
        <w:top w:val="none" w:sz="0" w:space="0" w:color="auto"/>
        <w:left w:val="none" w:sz="0" w:space="0" w:color="auto"/>
        <w:bottom w:val="none" w:sz="0" w:space="0" w:color="auto"/>
        <w:right w:val="none" w:sz="0" w:space="0" w:color="auto"/>
      </w:divBdr>
    </w:div>
    <w:div w:id="1542935608">
      <w:bodyDiv w:val="1"/>
      <w:marLeft w:val="0"/>
      <w:marRight w:val="0"/>
      <w:marTop w:val="0"/>
      <w:marBottom w:val="0"/>
      <w:divBdr>
        <w:top w:val="none" w:sz="0" w:space="0" w:color="auto"/>
        <w:left w:val="none" w:sz="0" w:space="0" w:color="auto"/>
        <w:bottom w:val="none" w:sz="0" w:space="0" w:color="auto"/>
        <w:right w:val="none" w:sz="0" w:space="0" w:color="auto"/>
      </w:divBdr>
    </w:div>
    <w:div w:id="1559130750">
      <w:bodyDiv w:val="1"/>
      <w:marLeft w:val="0"/>
      <w:marRight w:val="0"/>
      <w:marTop w:val="0"/>
      <w:marBottom w:val="0"/>
      <w:divBdr>
        <w:top w:val="none" w:sz="0" w:space="0" w:color="auto"/>
        <w:left w:val="none" w:sz="0" w:space="0" w:color="auto"/>
        <w:bottom w:val="none" w:sz="0" w:space="0" w:color="auto"/>
        <w:right w:val="none" w:sz="0" w:space="0" w:color="auto"/>
      </w:divBdr>
    </w:div>
    <w:div w:id="1823421214">
      <w:bodyDiv w:val="1"/>
      <w:marLeft w:val="0"/>
      <w:marRight w:val="0"/>
      <w:marTop w:val="0"/>
      <w:marBottom w:val="0"/>
      <w:divBdr>
        <w:top w:val="none" w:sz="0" w:space="0" w:color="auto"/>
        <w:left w:val="none" w:sz="0" w:space="0" w:color="auto"/>
        <w:bottom w:val="none" w:sz="0" w:space="0" w:color="auto"/>
        <w:right w:val="none" w:sz="0" w:space="0" w:color="auto"/>
      </w:divBdr>
    </w:div>
    <w:div w:id="1914970997">
      <w:bodyDiv w:val="1"/>
      <w:marLeft w:val="0"/>
      <w:marRight w:val="0"/>
      <w:marTop w:val="0"/>
      <w:marBottom w:val="0"/>
      <w:divBdr>
        <w:top w:val="none" w:sz="0" w:space="0" w:color="auto"/>
        <w:left w:val="none" w:sz="0" w:space="0" w:color="auto"/>
        <w:bottom w:val="none" w:sz="0" w:space="0" w:color="auto"/>
        <w:right w:val="none" w:sz="0" w:space="0" w:color="auto"/>
      </w:divBdr>
    </w:div>
    <w:div w:id="20725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tp\Desktop\Mod&#232;le%20fiche%20de%20poste%20CHP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8F9A-4958-4061-A018-AD12C897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de poste CHPf.dotx</Template>
  <TotalTime>1953</TotalTime>
  <Pages>4</Pages>
  <Words>1401</Words>
  <Characters>8506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Lettre du ministre</vt:lpstr>
    </vt:vector>
  </TitlesOfParts>
  <Company>présidence</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ministre</dc:title>
  <dc:subject>GEDA v.6</dc:subject>
  <dc:creator>PENIN Thierry</dc:creator>
  <cp:keywords/>
  <cp:lastModifiedBy>HUANG Manutea</cp:lastModifiedBy>
  <cp:revision>90</cp:revision>
  <cp:lastPrinted>2013-03-01T21:21:00Z</cp:lastPrinted>
  <dcterms:created xsi:type="dcterms:W3CDTF">2023-06-02T01:22:00Z</dcterms:created>
  <dcterms:modified xsi:type="dcterms:W3CDTF">2025-06-19T19:37:00Z</dcterms:modified>
</cp:coreProperties>
</file>