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-SignatairePRNomGEDA"/>
        <w:keepNext w:val="0"/>
        <w:spacing w:before="20" w:after="20"/>
        <w:ind w:right="-28"/>
        <w:jc w:val="left"/>
        <w:rPr>
          <w:sz w:val="25"/>
          <w:szCs w:val="25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>
        <w:trPr>
          <w:trHeight w:val="121"/>
        </w:trPr>
        <w:tc>
          <w:tcPr>
            <w:tcW w:w="6840" w:type="dxa"/>
          </w:tcPr>
          <w:p>
            <w:pPr>
              <w:pStyle w:val="-SignatairePRNomGEDA"/>
              <w:autoSpaceDE/>
              <w:autoSpaceDN/>
              <w:ind w:right="-28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FICHE DE POSTE</w:t>
            </w:r>
          </w:p>
        </w:tc>
      </w:tr>
    </w:tbl>
    <w:p>
      <w:pPr>
        <w:pStyle w:val="-SignatairePRNomGEDA"/>
        <w:keepNext w:val="0"/>
        <w:spacing w:before="120" w:after="120"/>
        <w:ind w:right="-28"/>
        <w:jc w:val="both"/>
        <w:rPr>
          <w:b w:val="0"/>
          <w:bCs w:val="0"/>
          <w:color w:val="0000FF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Date de mise à jour : </w:t>
      </w: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>
        <w:trPr>
          <w:trHeight w:val="121"/>
        </w:trPr>
        <w:tc>
          <w:tcPr>
            <w:tcW w:w="6840" w:type="dxa"/>
          </w:tcPr>
          <w:p>
            <w:pPr>
              <w:pStyle w:val="-SignatairePRNomGEDA"/>
              <w:autoSpaceDE/>
              <w:autoSpaceDN/>
              <w:ind w:left="50" w:right="-28"/>
              <w:rPr>
                <w:b w:val="0"/>
                <w:bCs w:val="0"/>
                <w:sz w:val="22"/>
                <w:szCs w:val="18"/>
              </w:rPr>
            </w:pPr>
            <w:r>
              <w:rPr>
                <w:sz w:val="22"/>
                <w:szCs w:val="18"/>
              </w:rPr>
              <w:t>I – DEFINITION DU POSTE</w:t>
            </w:r>
          </w:p>
        </w:tc>
      </w:tr>
    </w:tbl>
    <w:p>
      <w:pPr>
        <w:pStyle w:val="-SignatairePRNomGEDA"/>
        <w:keepNext w:val="0"/>
        <w:spacing w:before="20" w:after="20"/>
        <w:ind w:left="284" w:right="-28" w:firstLine="709"/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ETABLISSEMENT : </w:t>
            </w:r>
            <w:r>
              <w:rPr>
                <w:b/>
                <w:sz w:val="20"/>
                <w:szCs w:val="18"/>
              </w:rPr>
              <w:t>CENTRE HOSPITALIER DE LA POLYNESIE FRANCAISE</w:t>
            </w:r>
          </w:p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Pôle Administratif – Direction du système d’information et de la relation numérique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LIBELLE DU POSTE : Ingénieur Infrastructure Technique Systèmes et Réseaux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NIVEAU DE RESPONSABILITE : 4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  <w:p>
            <w:pPr>
              <w:jc w:val="center"/>
              <w:rPr>
                <w:sz w:val="20"/>
                <w:szCs w:val="18"/>
              </w:rPr>
            </w:pPr>
          </w:p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CATEGORIE DE LA MAQUETTE FUTURE : A</w:t>
            </w:r>
          </w:p>
          <w:p>
            <w:pPr>
              <w:pStyle w:val="-LettreCopiesGEDA"/>
              <w:tabs>
                <w:tab w:val="clear" w:pos="74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CATEGORIE DE LA MAQUETTE ACTUELLE : A</w:t>
            </w:r>
          </w:p>
          <w:p>
            <w:pPr>
              <w:pStyle w:val="-ActeDestinatairesGEDA"/>
              <w:tabs>
                <w:tab w:val="clear" w:pos="85"/>
                <w:tab w:val="clear" w:pos="1701"/>
              </w:tabs>
              <w:autoSpaceDE/>
              <w:autoSpaceDN/>
              <w:jc w:val="both"/>
              <w:rPr>
                <w:szCs w:val="18"/>
              </w:rPr>
            </w:pPr>
            <w:r>
              <w:rPr>
                <w:szCs w:val="18"/>
              </w:rPr>
              <w:t>FILIERE DE LA MAQUETTE FUTURE : FTE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IMPUTATION BUDGETAIRE : Centre Hospitalier de la Polynésie française</w:t>
            </w:r>
          </w:p>
          <w:p>
            <w:pPr>
              <w:jc w:val="both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CHAPITRE : </w:t>
            </w:r>
            <w:r>
              <w:rPr>
                <w:sz w:val="20"/>
                <w:szCs w:val="18"/>
              </w:rPr>
              <w:tab/>
              <w:t>64</w:t>
            </w:r>
            <w:r>
              <w:rPr>
                <w:sz w:val="20"/>
                <w:szCs w:val="18"/>
              </w:rPr>
              <w:tab/>
              <w:t xml:space="preserve">    ARTICLE : </w:t>
            </w:r>
            <w:r>
              <w:rPr>
                <w:sz w:val="20"/>
                <w:szCs w:val="18"/>
              </w:rPr>
              <w:tab/>
              <w:t>11</w:t>
            </w:r>
            <w:r>
              <w:rPr>
                <w:sz w:val="20"/>
                <w:szCs w:val="18"/>
              </w:rPr>
              <w:tab/>
              <w:t xml:space="preserve">    PARAGRAPHE : </w:t>
            </w:r>
            <w:r>
              <w:rPr>
                <w:sz w:val="20"/>
                <w:szCs w:val="18"/>
              </w:rPr>
              <w:tab/>
              <w:t>22</w:t>
            </w:r>
            <w:r>
              <w:rPr>
                <w:sz w:val="20"/>
                <w:szCs w:val="18"/>
              </w:rPr>
              <w:tab/>
              <w:t xml:space="preserve">CODE POSTE : 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LOCALISATION GEOGRAPHIQUE : PIRAE – TAAONE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  <w:p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FINALITE / DESCRIPTIF SYNTHETIQUE (maximum 50 mots) : </w:t>
            </w:r>
          </w:p>
          <w:p>
            <w:r>
              <w:t xml:space="preserve">Étudier, concevoir, réaliser </w:t>
            </w:r>
            <w:r>
              <w:t xml:space="preserve">et </w:t>
            </w:r>
            <w:r>
              <w:t>déployer</w:t>
            </w:r>
            <w:r>
              <w:t xml:space="preserve"> </w:t>
            </w:r>
            <w:r>
              <w:t>l</w:t>
            </w:r>
            <w:r>
              <w:t>’infrastructure informatique du CHPF</w:t>
            </w:r>
            <w:r>
              <w:t>.</w:t>
            </w:r>
          </w:p>
          <w:p>
            <w:r>
              <w:t>Assurer la maintenance et le support des infrastructures informatiques du CHPF.</w:t>
            </w:r>
          </w:p>
          <w:p>
            <w:r>
              <w:t>Travail d’équipe avec les équipes développement et support utilisateurs de la DSN.</w:t>
            </w:r>
          </w:p>
          <w:p>
            <w:r>
              <w:t>Travail d’équipe transverse avec les autres services de l’hôpital.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EFFECTIFS ENCADRES              A               B               C            D           Autres</w:t>
            </w:r>
          </w:p>
          <w:p>
            <w:pPr>
              <w:pStyle w:val="-LettreCopiesGEDA"/>
              <w:tabs>
                <w:tab w:val="clear" w:pos="749"/>
                <w:tab w:val="left" w:pos="2651"/>
                <w:tab w:val="left" w:pos="3359"/>
                <w:tab w:val="left" w:pos="4210"/>
                <w:tab w:val="left" w:pos="4919"/>
                <w:tab w:val="left" w:pos="562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NOMBRES : 0                                                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180" w:type="dxa"/>
          </w:tcPr>
          <w:p>
            <w:pPr>
              <w:jc w:val="both"/>
              <w:rPr>
                <w:i/>
                <w:color w:val="0000FF"/>
                <w:sz w:val="20"/>
                <w:szCs w:val="18"/>
              </w:rPr>
            </w:pPr>
            <w:r>
              <w:rPr>
                <w:sz w:val="20"/>
                <w:szCs w:val="18"/>
              </w:rPr>
              <w:t>SUPERIEUR HIERARCHIQUE DIRECT : Directeur du système d’information et de la relation numérique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MOYENS SPECIFIQUES LIES AU POSTE : </w:t>
            </w:r>
          </w:p>
          <w:p>
            <w:pPr>
              <w:numPr>
                <w:ilvl w:val="0"/>
                <w:numId w:val="30"/>
              </w:numPr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Matériels et logiciels informatiques ;</w:t>
            </w:r>
          </w:p>
          <w:p>
            <w:pPr>
              <w:numPr>
                <w:ilvl w:val="0"/>
                <w:numId w:val="30"/>
              </w:numPr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Accès aux environnements ;</w:t>
            </w:r>
          </w:p>
          <w:p>
            <w:pPr>
              <w:numPr>
                <w:ilvl w:val="0"/>
                <w:numId w:val="30"/>
              </w:numPr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Logiciels spécifiques à la spécialité ;</w:t>
            </w:r>
          </w:p>
          <w:p>
            <w:pPr>
              <w:numPr>
                <w:ilvl w:val="0"/>
                <w:numId w:val="30"/>
              </w:numPr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Moyens documentaires internes ;</w:t>
            </w:r>
          </w:p>
          <w:p>
            <w:pPr>
              <w:numPr>
                <w:ilvl w:val="0"/>
                <w:numId w:val="30"/>
              </w:numPr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Accès aux plateformes des éditeurs partenaires ;</w:t>
            </w:r>
          </w:p>
          <w:p>
            <w:pPr>
              <w:numPr>
                <w:ilvl w:val="0"/>
                <w:numId w:val="30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Téléphone portable d’astreinte possible ;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CONTRAINTES ET AVANTAGES DU POSTE : </w:t>
            </w:r>
          </w:p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Contraintes :</w:t>
            </w:r>
          </w:p>
          <w:p>
            <w:pPr>
              <w:numPr>
                <w:ilvl w:val="0"/>
                <w:numId w:val="31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Astreinte de nuit et de week-end possible ;</w:t>
            </w:r>
          </w:p>
          <w:p>
            <w:pPr>
              <w:numPr>
                <w:ilvl w:val="0"/>
                <w:numId w:val="31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Interventions urgentes en dehors des heures ouvrées (incidents critiques, coupures réseaux, etc.)</w:t>
            </w:r>
          </w:p>
          <w:p>
            <w:pPr>
              <w:numPr>
                <w:ilvl w:val="0"/>
                <w:numId w:val="31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Nécessité de maintenir un haut niveau de technicité ;</w:t>
            </w:r>
          </w:p>
          <w:p>
            <w:pPr>
              <w:numPr>
                <w:ilvl w:val="0"/>
                <w:numId w:val="31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Suivi de l’évolution réglementaire, technologique et sécuritaire ;</w:t>
            </w:r>
          </w:p>
          <w:p>
            <w:pPr>
              <w:ind w:left="23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Avantages :</w:t>
            </w:r>
          </w:p>
          <w:p>
            <w:pPr>
              <w:numPr>
                <w:ilvl w:val="0"/>
                <w:numId w:val="31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Latitude dans les choix technologiques et organisationnels ;</w:t>
            </w:r>
          </w:p>
          <w:p>
            <w:pPr>
              <w:numPr>
                <w:ilvl w:val="0"/>
                <w:numId w:val="31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Participation directe ou indirecte à la gouvernance du SIH ;</w:t>
            </w:r>
          </w:p>
          <w:p>
            <w:pPr>
              <w:numPr>
                <w:ilvl w:val="0"/>
                <w:numId w:val="31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Montée en compétence continue (formations, projets, veille) ;</w:t>
            </w:r>
          </w:p>
          <w:p>
            <w:pPr>
              <w:numPr>
                <w:ilvl w:val="0"/>
                <w:numId w:val="31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Travail en lien étroit avec les métiers hospitaliers, impact concret sur les soins ;</w:t>
            </w:r>
          </w:p>
        </w:tc>
      </w:tr>
    </w:tbl>
    <w:p>
      <w:pPr>
        <w:jc w:val="right"/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ACTIVITES PRINCIPALES : </w:t>
            </w:r>
          </w:p>
          <w:p>
            <w:pPr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 – Pilotage stratégique et technique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l’élaboration, mise en œuvre et suivre la feuille de route de l’infrastructure technique (réseaux, serveurs, stockage, sécurité) 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Définir les choix d’architecture, les technologies cibles 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construction du schéma directeur du système d’information ;</w:t>
            </w:r>
          </w:p>
          <w:p>
            <w:pPr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II – Gestion de projet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Rédiger les cahiers des charges et piloter les marchés (analyse des besoins, dépouillement, contractualisation) 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Superviser l’exécution des projets : qualité, coût, délais, sécurité – dans le respect des normes (ITIL, ISO27000, etc.) 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Saisir et présenter les indicateurs de suivi (tableaux de bord, comité de pilotage) 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Coordonner les prestataires et les équipes internes dans la mise en œuvre ;</w:t>
            </w:r>
          </w:p>
          <w:p>
            <w:pPr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lastRenderedPageBreak/>
              <w:t>IV – Sécurité des systèmes d’information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Contribuer à la mise en œuvre du SMSI en collaboration avec le RSSI 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Intégrer les exigences RGPD avec le DPO 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Garantir la sécurité des accès, des données et des infrastructures ;</w:t>
            </w:r>
          </w:p>
          <w:p>
            <w:pPr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 – Support de niveau 2 et assistance technique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Analyse, diagnostic et résolution des problèmes système ou réseau de niveau 2, voire de niveau 1 si nécessaire 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Assurer l’escalade vers le niveau 3 si nécessaire et suivre le retour des fournisseurs ;</w:t>
            </w:r>
          </w:p>
          <w:p>
            <w:pPr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 – Conception, réalisation, déploiement et maintenance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Concevoir les architectures techniques (réseaux, systèmes, stockage, virtualisation, sécurité, …) 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Réaliser les installations et configurations des équipements (serveurs, firewalls, commutateurs, clusters, …) 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Déployer les infrastructures pour les différents environnements (dev, qualification, production) 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Maintenir les équipements (correctifs, mises à jour, évolutions fonctionnelles et techniques) 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Documenter les architectures, paramétrages, procédures de déploiement et d’exploitation ;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Suivre les performances, détecter les dysfonctionnements, proposer et appliquer des correctifs ;</w:t>
            </w:r>
          </w:p>
          <w:p>
            <w:pPr>
              <w:jc w:val="both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ACTIVITES ANNEXES : </w:t>
            </w:r>
            <w:r>
              <w:rPr>
                <w:bCs/>
                <w:sz w:val="20"/>
                <w:szCs w:val="18"/>
              </w:rPr>
              <w:t>(Liste non exhaustive)</w:t>
            </w:r>
          </w:p>
          <w:p>
            <w:pPr>
              <w:numPr>
                <w:ilvl w:val="0"/>
                <w:numId w:val="28"/>
              </w:numPr>
              <w:ind w:left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des groupes de travail institutionnels ou inter-établissements ;</w:t>
            </w:r>
          </w:p>
          <w:p>
            <w:pPr>
              <w:numPr>
                <w:ilvl w:val="0"/>
                <w:numId w:val="28"/>
              </w:numPr>
              <w:ind w:left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Assurer une veille technologique et réglementaire continue ;</w:t>
            </w:r>
          </w:p>
          <w:p>
            <w:pPr>
              <w:numPr>
                <w:ilvl w:val="0"/>
                <w:numId w:val="28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Contribuer à la rédaction et à la mise à jour des procédures qualité ;</w:t>
            </w:r>
          </w:p>
        </w:tc>
      </w:tr>
    </w:tbl>
    <w:p>
      <w:pPr>
        <w:jc w:val="right"/>
        <w:rPr>
          <w:b/>
          <w:bCs/>
          <w:sz w:val="18"/>
          <w:szCs w:val="18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>
        <w:trPr>
          <w:trHeight w:val="121"/>
        </w:trPr>
        <w:tc>
          <w:tcPr>
            <w:tcW w:w="6840" w:type="dxa"/>
          </w:tcPr>
          <w:p>
            <w:pPr>
              <w:pStyle w:val="-SignatairePRNomGEDA"/>
              <w:autoSpaceDE/>
              <w:autoSpaceDN/>
              <w:ind w:left="50" w:right="-28"/>
              <w:rPr>
                <w:b w:val="0"/>
                <w:bCs w:val="0"/>
                <w:sz w:val="22"/>
                <w:szCs w:val="18"/>
              </w:rPr>
            </w:pPr>
            <w:r>
              <w:rPr>
                <w:sz w:val="22"/>
                <w:szCs w:val="18"/>
              </w:rPr>
              <w:t>II – PROFIL PROFESSIONNEL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180" w:type="dxa"/>
          </w:tcPr>
          <w:p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color w:val="0000FF"/>
                <w:sz w:val="20"/>
                <w:szCs w:val="18"/>
                <w:lang w:val="fr-FR" w:eastAsia="fr-FR"/>
              </w:rPr>
            </w:pPr>
            <w:r>
              <w:rPr>
                <w:sz w:val="20"/>
                <w:szCs w:val="18"/>
                <w:lang w:val="fr-FR" w:eastAsia="fr-FR"/>
              </w:rPr>
              <w:t>CADRE D’EMPLOI : Ingénieur</w:t>
            </w:r>
          </w:p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SPECIALITE SOUHAITABLE : </w:t>
            </w:r>
            <w:r>
              <w:rPr>
                <w:sz w:val="20"/>
                <w:szCs w:val="20"/>
              </w:rPr>
              <w:t>Ingénierie informatique ou MASTER réseaux, système et sécurité</w:t>
            </w:r>
          </w:p>
        </w:tc>
      </w:tr>
    </w:tbl>
    <w:p>
      <w:pPr>
        <w:rPr>
          <w:b/>
          <w:bCs/>
          <w:sz w:val="18"/>
          <w:szCs w:val="18"/>
        </w:rPr>
      </w:pPr>
    </w:p>
    <w:p>
      <w:pPr>
        <w:jc w:val="right"/>
        <w:rPr>
          <w:sz w:val="20"/>
          <w:szCs w:val="18"/>
        </w:rPr>
      </w:pPr>
      <w:proofErr w:type="gramStart"/>
      <w:r>
        <w:rPr>
          <w:b/>
          <w:bCs/>
          <w:sz w:val="20"/>
          <w:szCs w:val="18"/>
        </w:rPr>
        <w:t>S</w:t>
      </w:r>
      <w:r>
        <w:rPr>
          <w:sz w:val="20"/>
          <w:szCs w:val="18"/>
        </w:rPr>
        <w:t>:</w:t>
      </w:r>
      <w:proofErr w:type="gramEnd"/>
      <w:r>
        <w:rPr>
          <w:sz w:val="20"/>
          <w:szCs w:val="18"/>
        </w:rPr>
        <w:t xml:space="preserve"> Sensibilisation, </w:t>
      </w:r>
      <w:r>
        <w:rPr>
          <w:b/>
          <w:bCs/>
          <w:sz w:val="20"/>
          <w:szCs w:val="18"/>
        </w:rPr>
        <w:t>A</w:t>
      </w:r>
      <w:r>
        <w:rPr>
          <w:sz w:val="20"/>
          <w:szCs w:val="18"/>
        </w:rPr>
        <w:t xml:space="preserve">: Application; </w:t>
      </w:r>
      <w:r>
        <w:rPr>
          <w:b/>
          <w:bCs/>
          <w:sz w:val="20"/>
          <w:szCs w:val="18"/>
        </w:rPr>
        <w:t>E</w:t>
      </w:r>
      <w:r>
        <w:rPr>
          <w:sz w:val="20"/>
          <w:szCs w:val="18"/>
        </w:rPr>
        <w:t>: Expert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7360"/>
        <w:gridCol w:w="549"/>
        <w:gridCol w:w="550"/>
        <w:gridCol w:w="550"/>
      </w:tblGrid>
      <w:tr>
        <w:tc>
          <w:tcPr>
            <w:tcW w:w="592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pStyle w:val="Titre3"/>
              <w:spacing w:before="0"/>
              <w:jc w:val="both"/>
              <w:rPr>
                <w:i w:val="0"/>
                <w:iCs w:val="0"/>
                <w:sz w:val="20"/>
                <w:szCs w:val="20"/>
                <w:u w:val="none"/>
                <w:lang w:val="fr-FR"/>
              </w:rPr>
            </w:pPr>
            <w:r>
              <w:rPr>
                <w:i w:val="0"/>
                <w:iCs w:val="0"/>
                <w:sz w:val="20"/>
                <w:szCs w:val="20"/>
                <w:u w:val="none"/>
                <w:lang w:val="fr-FR"/>
              </w:rPr>
              <w:t xml:space="preserve">COMPETENCES 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– Compétences organisationnelles :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Capacité à se projeter dans une vision permettant de participer à l’élaboration et au suivi du schéma directeur, et d’anticiper les besoins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Maîtrise de la gestion de projet (cycle en V, Agile, planification, coordination, </w:t>
            </w:r>
            <w:proofErr w:type="spellStart"/>
            <w:r>
              <w:rPr>
                <w:bCs/>
                <w:sz w:val="18"/>
                <w:szCs w:val="18"/>
              </w:rPr>
              <w:t>reporting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Sens de l’écoute, de la négociation et du dialogue transversal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Capacité à faire respecter les différentes normes et conformités (ISO2700x, ITIL, RGPD, …)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Capacité à monter des dossiers de demande de subvention et argumenter les demandes de ressources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 -Compétences techniques :</w:t>
            </w:r>
          </w:p>
        </w:tc>
        <w:tc>
          <w:tcPr>
            <w:tcW w:w="549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Maîtrise des infrastructures réseaux (LAN, WAN, </w:t>
            </w:r>
            <w:proofErr w:type="spellStart"/>
            <w:r>
              <w:rPr>
                <w:bCs/>
                <w:sz w:val="18"/>
                <w:szCs w:val="18"/>
              </w:rPr>
              <w:t>WiFi</w:t>
            </w:r>
            <w:proofErr w:type="spellEnd"/>
            <w:r>
              <w:rPr>
                <w:bCs/>
                <w:sz w:val="18"/>
                <w:szCs w:val="18"/>
              </w:rPr>
              <w:t>, VLAN, VPN, …) et téléphone (PBX, SIP, …)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Maîtrise des environnements serveurs (Windows, Linux, virtualisation, conteneurisation, stockage SAN/NAS)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Maîtrise des protocoles réseaux (SNMP, SSH, FTP, TCP, UDP, …)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Maîtrise de la sécurité informatique : </w:t>
            </w:r>
            <w:proofErr w:type="spellStart"/>
            <w:r>
              <w:rPr>
                <w:bCs/>
                <w:sz w:val="18"/>
                <w:szCs w:val="18"/>
              </w:rPr>
              <w:t>pare-feux</w:t>
            </w:r>
            <w:proofErr w:type="spellEnd"/>
            <w:r>
              <w:rPr>
                <w:bCs/>
                <w:sz w:val="18"/>
                <w:szCs w:val="18"/>
              </w:rPr>
              <w:t>, VPN, supervision, gestion des vulnérabilités, normes ISO2700x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Maîtrise des méthodologies et outils de modélisation (UML, …).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Maîtrise des outils de supervision et de gestion de configuration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Maîtrise des bonnes pratiques d’architecture d’un SI, des types d’application dans un Établissement Recevant du Public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Veiller à la sécurité opérationnelle des accès et des données en transit ou au repos dans l’infrastructure technique dans le respect du Système de Management de la Sécurité de l’Information ; 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Capacité à respecter les différentes normes et conformités (ISO2700x, ITIL, RGPD, …)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Capacité à concevoir, réaliser un projet et suivre les évolutions des infrastructures installées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Capacité à analyser les risques et à proposer des solutions de remédiation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Maîtrise des environnements de virtualisation, de conteneurisation et de l’orchestration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Maîtrise des systèmes de gestion de base de données (SQL Server, </w:t>
            </w:r>
            <w:proofErr w:type="spellStart"/>
            <w:r>
              <w:rPr>
                <w:bCs/>
                <w:sz w:val="18"/>
                <w:szCs w:val="18"/>
              </w:rPr>
              <w:t>Mysql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Postgres</w:t>
            </w:r>
            <w:proofErr w:type="spellEnd"/>
            <w:r>
              <w:rPr>
                <w:bCs/>
                <w:sz w:val="18"/>
                <w:szCs w:val="18"/>
              </w:rPr>
              <w:t>, …)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Maîtrise des langages de </w:t>
            </w:r>
            <w:proofErr w:type="spellStart"/>
            <w:r>
              <w:rPr>
                <w:bCs/>
                <w:sz w:val="18"/>
                <w:szCs w:val="18"/>
              </w:rPr>
              <w:t>scripting</w:t>
            </w:r>
            <w:proofErr w:type="spellEnd"/>
            <w:r>
              <w:rPr>
                <w:bCs/>
                <w:sz w:val="18"/>
                <w:szCs w:val="18"/>
              </w:rPr>
              <w:t xml:space="preserve"> et des outils d’automatisation (</w:t>
            </w:r>
            <w:proofErr w:type="spellStart"/>
            <w:r>
              <w:rPr>
                <w:bCs/>
                <w:sz w:val="18"/>
                <w:szCs w:val="18"/>
              </w:rPr>
              <w:t>powershell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bash</w:t>
            </w:r>
            <w:proofErr w:type="spellEnd"/>
            <w:r>
              <w:rPr>
                <w:bCs/>
                <w:sz w:val="18"/>
                <w:szCs w:val="18"/>
              </w:rPr>
              <w:t>, ansible, …)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 – Connaissances transverses :</w:t>
            </w:r>
          </w:p>
        </w:tc>
        <w:tc>
          <w:tcPr>
            <w:tcW w:w="549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Connaissance du secteur hospitalier et des exigences métiers, ou autre environnement critique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Maîtrise des marchés publics, des procédures contractuelles, capacité à suivre le bon déroulement des marchés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Capacité à travailler en collaboration avec des équipes pluridisciplinaires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Utiliser un outil de suivi d’activité / </w:t>
            </w:r>
            <w:proofErr w:type="spellStart"/>
            <w:r>
              <w:rPr>
                <w:bCs/>
                <w:sz w:val="18"/>
                <w:szCs w:val="18"/>
              </w:rPr>
              <w:t>ticketing</w:t>
            </w:r>
            <w:proofErr w:type="spellEnd"/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Analyse et gestion des risques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Définir, concevoir, formaliser, suivre et exécuter une procédure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>
              <w:rPr>
                <w:bCs/>
                <w:sz w:val="18"/>
                <w:szCs w:val="18"/>
              </w:rPr>
              <w:t xml:space="preserve">aîtriser </w:t>
            </w:r>
            <w:r>
              <w:rPr>
                <w:bCs/>
                <w:sz w:val="18"/>
                <w:szCs w:val="18"/>
              </w:rPr>
              <w:t xml:space="preserve">de </w:t>
            </w:r>
            <w:r>
              <w:rPr>
                <w:bCs/>
                <w:sz w:val="18"/>
                <w:szCs w:val="18"/>
              </w:rPr>
              <w:t>l’expression écrite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Maîtrise de la recherche d’informations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Maîtriser les outils bureautiques et collaboratifs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 – Savoir-être :</w:t>
            </w:r>
          </w:p>
        </w:tc>
        <w:tc>
          <w:tcPr>
            <w:tcW w:w="549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Autonomie, rigueur, réactivité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Adapter sa communication en fonction des interlocuteurs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Intégrité, éthique et déontologie : respect de la confidentialité, discrétion et secret professionnel.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Gestion du stress, des priorités et des imprévus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Polyvalence et créativité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 – Connaissance des appareils biomédicaux : </w:t>
            </w:r>
          </w:p>
        </w:tc>
        <w:tc>
          <w:tcPr>
            <w:tcW w:w="549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Intégration et travail collaboratif avec les agents du service biomédical, pour la connexion entre le SI du CHPF et les modalités et équipements médicaux de l’hôpital. (</w:t>
            </w:r>
            <w:proofErr w:type="gramStart"/>
            <w:r>
              <w:rPr>
                <w:bCs/>
                <w:sz w:val="18"/>
                <w:szCs w:val="18"/>
              </w:rPr>
              <w:t>exemples</w:t>
            </w:r>
            <w:proofErr w:type="gramEnd"/>
            <w:r>
              <w:rPr>
                <w:bCs/>
                <w:sz w:val="18"/>
                <w:szCs w:val="18"/>
              </w:rPr>
              <w:t xml:space="preserve"> : </w:t>
            </w:r>
            <w:proofErr w:type="spellStart"/>
            <w:r>
              <w:rPr>
                <w:bCs/>
                <w:sz w:val="18"/>
                <w:szCs w:val="18"/>
              </w:rPr>
              <w:t>Echographes</w:t>
            </w:r>
            <w:proofErr w:type="spellEnd"/>
            <w:r>
              <w:rPr>
                <w:bCs/>
                <w:sz w:val="18"/>
                <w:szCs w:val="18"/>
              </w:rPr>
              <w:t>, EEG (Électroencéphalogramme), appareil de PEA (Potentiel Évoqué Auditif), etc.).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16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EXPERIENCE PROFESSIONNELLE SOUHAITEE : </w:t>
            </w:r>
            <w:r>
              <w:rPr>
                <w:sz w:val="20"/>
                <w:szCs w:val="20"/>
              </w:rPr>
              <w:t xml:space="preserve">5 ans minimum sur un poste équivalent, de préférence en milieu hospitalier en tant qu’ingénieur infrastructure, système, réseaux, </w:t>
            </w:r>
            <w:r>
              <w:rPr>
                <w:sz w:val="20"/>
                <w:szCs w:val="20"/>
              </w:rPr>
              <w:t>télécommunications</w:t>
            </w:r>
            <w:r>
              <w:rPr>
                <w:sz w:val="20"/>
                <w:szCs w:val="20"/>
              </w:rPr>
              <w:t xml:space="preserve"> et sécurité</w:t>
            </w:r>
          </w:p>
        </w:tc>
      </w:tr>
    </w:tbl>
    <w:p>
      <w:pPr>
        <w:pStyle w:val="En-tte"/>
        <w:tabs>
          <w:tab w:val="clear" w:pos="4536"/>
          <w:tab w:val="clear" w:pos="9072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9168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FORMATION D’ADAPTATION OBLIGATOIRE : </w:t>
            </w:r>
          </w:p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Formation interne au SIH (système d’information hospitalier) ;</w:t>
            </w:r>
          </w:p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Formation ITIL ;</w:t>
            </w:r>
          </w:p>
          <w:p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- Formation ISO2700x.</w:t>
            </w:r>
          </w:p>
        </w:tc>
      </w:tr>
    </w:tbl>
    <w:p>
      <w:pPr>
        <w:pStyle w:val="En-tte"/>
        <w:tabs>
          <w:tab w:val="clear" w:pos="4536"/>
          <w:tab w:val="clear" w:pos="9072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168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DUREE D’AFFECTATION SOUHAITABLE DANS LE POSTE : 4 ans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-ActeDestinatairesGEDA"/>
              <w:tabs>
                <w:tab w:val="clear" w:pos="85"/>
                <w:tab w:val="clear" w:pos="1701"/>
              </w:tabs>
              <w:autoSpaceDE/>
              <w:autoSpaceDN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Le chef de service                                                                                       L’agent</w:t>
            </w:r>
          </w:p>
        </w:tc>
      </w:tr>
      <w:tr>
        <w:trPr>
          <w:trHeight w:val="1016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Date :                                                                                                           Date : </w:t>
            </w:r>
          </w:p>
          <w:p>
            <w:pPr>
              <w:spacing w:line="36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Signature :                                                                                                   Signature : </w:t>
            </w:r>
          </w:p>
        </w:tc>
      </w:tr>
    </w:tbl>
    <w:p>
      <w:pPr>
        <w:ind w:right="-28"/>
        <w:rPr>
          <w:rFonts w:eastAsia="Arial Unicode MS"/>
        </w:rPr>
      </w:pPr>
    </w:p>
    <w:sectPr>
      <w:footerReference w:type="default" r:id="rId8"/>
      <w:footerReference w:type="first" r:id="rId9"/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PPNumPageGEDA"/>
          </w:pPr>
          <w:r>
            <w:rPr>
              <w:rStyle w:val="Numrodepage"/>
              <w:sz w:val="20"/>
              <w:szCs w:val="20"/>
            </w:rPr>
            <w:fldChar w:fldCharType="begin"/>
          </w:r>
          <w:r>
            <w:rPr>
              <w:rStyle w:val="Numrodepage"/>
              <w:sz w:val="20"/>
              <w:szCs w:val="20"/>
            </w:rPr>
            <w:instrText xml:space="preserve"> PAGE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>
            <w:rPr>
              <w:rStyle w:val="Numrodepage"/>
              <w:noProof/>
              <w:sz w:val="20"/>
              <w:szCs w:val="20"/>
            </w:rPr>
            <w:t>2</w:t>
          </w:r>
          <w:r>
            <w:rPr>
              <w:rStyle w:val="Numrodepage"/>
              <w:sz w:val="20"/>
              <w:szCs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  <w:szCs w:val="20"/>
            </w:rPr>
            <w:fldChar w:fldCharType="begin"/>
          </w:r>
          <w:r>
            <w:rPr>
              <w:rStyle w:val="Numrodepage"/>
              <w:sz w:val="20"/>
              <w:szCs w:val="20"/>
            </w:rPr>
            <w:instrText xml:space="preserve"> NUMPAGES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>
            <w:rPr>
              <w:rStyle w:val="Numrodepage"/>
              <w:noProof/>
              <w:sz w:val="20"/>
              <w:szCs w:val="20"/>
            </w:rPr>
            <w:t>3</w:t>
          </w:r>
          <w:r>
            <w:rPr>
              <w:rStyle w:val="Numrodepage"/>
              <w:sz w:val="20"/>
              <w:szCs w:val="20"/>
            </w:rPr>
            <w:fldChar w:fldCharType="end"/>
          </w:r>
        </w:p>
      </w:tc>
    </w:tr>
  </w:tbl>
  <w:p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-DiversLigneinvisibleGEDA"/>
    </w:pPr>
  </w:p>
  <w:p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18D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B35DB"/>
    <w:multiLevelType w:val="hybridMultilevel"/>
    <w:tmpl w:val="552A941C"/>
    <w:lvl w:ilvl="0" w:tplc="1D22F8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3CDE"/>
    <w:multiLevelType w:val="hybridMultilevel"/>
    <w:tmpl w:val="BC32741E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5018"/>
    <w:multiLevelType w:val="multilevel"/>
    <w:tmpl w:val="3D86CB0A"/>
    <w:lvl w:ilvl="0">
      <w:start w:val="1"/>
      <w:numFmt w:val="none"/>
      <w:suff w:val="space"/>
      <w:lvlText w:val="Introduction :"/>
      <w:lvlJc w:val="left"/>
      <w:rPr>
        <w:rFonts w:hint="default"/>
        <w:u w:val="single"/>
      </w:rPr>
    </w:lvl>
    <w:lvl w:ilvl="1">
      <w:start w:val="1"/>
      <w:numFmt w:val="upperRoman"/>
      <w:lvlRestart w:val="0"/>
      <w:suff w:val="space"/>
      <w:lvlText w:val="Livre %2 - "/>
      <w:lvlJc w:val="left"/>
      <w:rPr>
        <w:rFonts w:hint="default"/>
        <w:u w:val="single"/>
      </w:rPr>
    </w:lvl>
    <w:lvl w:ilvl="2">
      <w:start w:val="1"/>
      <w:numFmt w:val="upperRoman"/>
      <w:lvlRestart w:val="0"/>
      <w:suff w:val="space"/>
      <w:lvlText w:val="Titre %3 - "/>
      <w:lvlJc w:val="left"/>
      <w:rPr>
        <w:rFonts w:hint="default"/>
        <w:caps/>
      </w:rPr>
    </w:lvl>
    <w:lvl w:ilvl="3">
      <w:start w:val="1"/>
      <w:numFmt w:val="upperRoman"/>
      <w:lvlRestart w:val="0"/>
      <w:suff w:val="space"/>
      <w:lvlText w:val="CHAPITRE %4 - "/>
      <w:lvlJc w:val="left"/>
      <w:rPr>
        <w:rFonts w:hint="default"/>
        <w:sz w:val="22"/>
        <w:szCs w:val="22"/>
      </w:rPr>
    </w:lvl>
    <w:lvl w:ilvl="4">
      <w:start w:val="1"/>
      <w:numFmt w:val="upperRoman"/>
      <w:lvlRestart w:val="0"/>
      <w:suff w:val="space"/>
      <w:lvlText w:val="Section %5 - "/>
      <w:lvlJc w:val="left"/>
      <w:rPr>
        <w:rFonts w:hint="default"/>
        <w:sz w:val="22"/>
        <w:szCs w:val="22"/>
      </w:rPr>
    </w:lvl>
    <w:lvl w:ilvl="5">
      <w:start w:val="1"/>
      <w:numFmt w:val="upperRoman"/>
      <w:lvlRestart w:val="0"/>
      <w:suff w:val="space"/>
      <w:lvlText w:val="Paragraphe %6 - "/>
      <w:lvlJc w:val="left"/>
      <w:rPr>
        <w:rFonts w:hint="default"/>
        <w:sz w:val="22"/>
        <w:szCs w:val="22"/>
      </w:rPr>
    </w:lvl>
    <w:lvl w:ilvl="6">
      <w:start w:val="1"/>
      <w:numFmt w:val="upperRoman"/>
      <w:lvlRestart w:val="0"/>
      <w:suff w:val="space"/>
      <w:lvlText w:val="%7 - "/>
      <w:lvlJc w:val="left"/>
      <w:rPr>
        <w:rFonts w:hint="default"/>
        <w:sz w:val="22"/>
        <w:szCs w:val="22"/>
      </w:rPr>
    </w:lvl>
    <w:lvl w:ilvl="7">
      <w:start w:val="1"/>
      <w:numFmt w:val="none"/>
      <w:lvlRestart w:val="0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pacing w:val="0"/>
        <w:sz w:val="24"/>
        <w:szCs w:val="24"/>
      </w:rPr>
    </w:lvl>
    <w:lvl w:ilvl="8">
      <w:start w:val="2"/>
      <w:numFmt w:val="decimal"/>
      <w:lvlRestart w:val="0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pacing w:val="0"/>
        <w:sz w:val="24"/>
        <w:szCs w:val="24"/>
      </w:rPr>
    </w:lvl>
  </w:abstractNum>
  <w:abstractNum w:abstractNumId="4" w15:restartNumberingAfterBreak="0">
    <w:nsid w:val="0ADB2903"/>
    <w:multiLevelType w:val="hybridMultilevel"/>
    <w:tmpl w:val="1040AA1C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765B7"/>
    <w:multiLevelType w:val="hybridMultilevel"/>
    <w:tmpl w:val="B31CDB16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145"/>
    <w:multiLevelType w:val="hybridMultilevel"/>
    <w:tmpl w:val="C92065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55BEA"/>
    <w:multiLevelType w:val="hybridMultilevel"/>
    <w:tmpl w:val="138E7FC6"/>
    <w:lvl w:ilvl="0" w:tplc="DE7AA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B3BA6"/>
    <w:multiLevelType w:val="hybridMultilevel"/>
    <w:tmpl w:val="FCB6772C"/>
    <w:lvl w:ilvl="0" w:tplc="552E3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F2C7B"/>
    <w:multiLevelType w:val="hybridMultilevel"/>
    <w:tmpl w:val="569AE684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26F98"/>
    <w:multiLevelType w:val="hybridMultilevel"/>
    <w:tmpl w:val="E916814E"/>
    <w:lvl w:ilvl="0" w:tplc="EA32413A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B6DC9"/>
    <w:multiLevelType w:val="hybridMultilevel"/>
    <w:tmpl w:val="03229D22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F6497"/>
    <w:multiLevelType w:val="hybridMultilevel"/>
    <w:tmpl w:val="816211F8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D0B7D"/>
    <w:multiLevelType w:val="hybridMultilevel"/>
    <w:tmpl w:val="EDE86A26"/>
    <w:lvl w:ilvl="0" w:tplc="B3902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D4E0B"/>
    <w:multiLevelType w:val="hybridMultilevel"/>
    <w:tmpl w:val="9EBAAEC8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028B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16" w15:restartNumberingAfterBreak="0">
    <w:nsid w:val="2DF36F4C"/>
    <w:multiLevelType w:val="hybridMultilevel"/>
    <w:tmpl w:val="ED242F32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60D1D"/>
    <w:multiLevelType w:val="hybridMultilevel"/>
    <w:tmpl w:val="A81CE3DE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E11F4"/>
    <w:multiLevelType w:val="hybridMultilevel"/>
    <w:tmpl w:val="C1569D62"/>
    <w:lvl w:ilvl="0" w:tplc="552E388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B0391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20" w15:restartNumberingAfterBreak="0">
    <w:nsid w:val="39C4510F"/>
    <w:multiLevelType w:val="hybridMultilevel"/>
    <w:tmpl w:val="F0D22CEE"/>
    <w:lvl w:ilvl="0" w:tplc="EA32413A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B34CD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22" w15:restartNumberingAfterBreak="0">
    <w:nsid w:val="4074696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23" w15:restartNumberingAfterBreak="0">
    <w:nsid w:val="43AD7FDE"/>
    <w:multiLevelType w:val="hybridMultilevel"/>
    <w:tmpl w:val="68167974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2116F"/>
    <w:multiLevelType w:val="hybridMultilevel"/>
    <w:tmpl w:val="20A01724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956D8"/>
    <w:multiLevelType w:val="hybridMultilevel"/>
    <w:tmpl w:val="E7BE2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90221"/>
    <w:multiLevelType w:val="hybridMultilevel"/>
    <w:tmpl w:val="C6DEC7B4"/>
    <w:lvl w:ilvl="0" w:tplc="552E388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FA25E6"/>
    <w:multiLevelType w:val="multilevel"/>
    <w:tmpl w:val="62F00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6F4386"/>
    <w:multiLevelType w:val="hybridMultilevel"/>
    <w:tmpl w:val="C8FAAB84"/>
    <w:lvl w:ilvl="0" w:tplc="DE7AA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34B9D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30" w15:restartNumberingAfterBreak="0">
    <w:nsid w:val="54370772"/>
    <w:multiLevelType w:val="hybridMultilevel"/>
    <w:tmpl w:val="B224A8CE"/>
    <w:lvl w:ilvl="0" w:tplc="552E388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A31F35"/>
    <w:multiLevelType w:val="hybridMultilevel"/>
    <w:tmpl w:val="E6ACE17C"/>
    <w:lvl w:ilvl="0" w:tplc="040C000B">
      <w:start w:val="1"/>
      <w:numFmt w:val="bullet"/>
      <w:lvlText w:val=""/>
      <w:lvlJc w:val="left"/>
      <w:pPr>
        <w:ind w:left="11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2" w15:restartNumberingAfterBreak="0">
    <w:nsid w:val="623E3243"/>
    <w:multiLevelType w:val="hybridMultilevel"/>
    <w:tmpl w:val="CDACEBEE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F5DB7"/>
    <w:multiLevelType w:val="hybridMultilevel"/>
    <w:tmpl w:val="204A0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F3413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35" w15:restartNumberingAfterBreak="0">
    <w:nsid w:val="6DF814F9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36" w15:restartNumberingAfterBreak="0">
    <w:nsid w:val="72DD4B7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num w:numId="1">
    <w:abstractNumId w:val="3"/>
  </w:num>
  <w:num w:numId="2">
    <w:abstractNumId w:val="21"/>
  </w:num>
  <w:num w:numId="3">
    <w:abstractNumId w:val="35"/>
  </w:num>
  <w:num w:numId="4">
    <w:abstractNumId w:val="29"/>
  </w:num>
  <w:num w:numId="5">
    <w:abstractNumId w:val="15"/>
  </w:num>
  <w:num w:numId="6">
    <w:abstractNumId w:val="36"/>
  </w:num>
  <w:num w:numId="7">
    <w:abstractNumId w:val="22"/>
  </w:num>
  <w:num w:numId="8">
    <w:abstractNumId w:val="19"/>
  </w:num>
  <w:num w:numId="9">
    <w:abstractNumId w:val="34"/>
  </w:num>
  <w:num w:numId="10">
    <w:abstractNumId w:val="13"/>
  </w:num>
  <w:num w:numId="11">
    <w:abstractNumId w:val="1"/>
  </w:num>
  <w:num w:numId="12">
    <w:abstractNumId w:val="6"/>
  </w:num>
  <w:num w:numId="13">
    <w:abstractNumId w:val="33"/>
  </w:num>
  <w:num w:numId="14">
    <w:abstractNumId w:val="27"/>
  </w:num>
  <w:num w:numId="15">
    <w:abstractNumId w:val="25"/>
  </w:num>
  <w:num w:numId="16">
    <w:abstractNumId w:val="2"/>
  </w:num>
  <w:num w:numId="17">
    <w:abstractNumId w:val="24"/>
  </w:num>
  <w:num w:numId="18">
    <w:abstractNumId w:val="4"/>
  </w:num>
  <w:num w:numId="19">
    <w:abstractNumId w:val="14"/>
  </w:num>
  <w:num w:numId="20">
    <w:abstractNumId w:val="23"/>
  </w:num>
  <w:num w:numId="21">
    <w:abstractNumId w:val="12"/>
  </w:num>
  <w:num w:numId="22">
    <w:abstractNumId w:val="16"/>
  </w:num>
  <w:num w:numId="23">
    <w:abstractNumId w:val="8"/>
  </w:num>
  <w:num w:numId="24">
    <w:abstractNumId w:val="20"/>
  </w:num>
  <w:num w:numId="25">
    <w:abstractNumId w:val="31"/>
  </w:num>
  <w:num w:numId="26">
    <w:abstractNumId w:val="0"/>
  </w:num>
  <w:num w:numId="27">
    <w:abstractNumId w:val="5"/>
  </w:num>
  <w:num w:numId="28">
    <w:abstractNumId w:val="10"/>
  </w:num>
  <w:num w:numId="29">
    <w:abstractNumId w:val="28"/>
  </w:num>
  <w:num w:numId="30">
    <w:abstractNumId w:val="32"/>
  </w:num>
  <w:num w:numId="31">
    <w:abstractNumId w:val="9"/>
  </w:num>
  <w:num w:numId="32">
    <w:abstractNumId w:val="7"/>
  </w:num>
  <w:num w:numId="33">
    <w:abstractNumId w:val="17"/>
  </w:num>
  <w:num w:numId="34">
    <w:abstractNumId w:val="11"/>
  </w:num>
  <w:num w:numId="35">
    <w:abstractNumId w:val="30"/>
  </w:num>
  <w:num w:numId="36">
    <w:abstractNumId w:val="18"/>
  </w:num>
  <w:num w:numId="37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891B-A2C3-42AC-9147-12678C0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1">
    <w:name w:val="heading 1"/>
    <w:basedOn w:val="Titre"/>
    <w:next w:val="-LettreTexteGEDA"/>
    <w:link w:val="Titre1Car"/>
    <w:uiPriority w:val="9"/>
    <w:qFormat/>
    <w:pPr>
      <w:keepNext/>
    </w:pPr>
    <w:rPr>
      <w:kern w:val="32"/>
    </w:rPr>
  </w:style>
  <w:style w:type="paragraph" w:styleId="Titre2">
    <w:name w:val="heading 2"/>
    <w:basedOn w:val="Titre1"/>
    <w:next w:val="-LettreTexteGEDA"/>
    <w:link w:val="Titre2Car"/>
    <w:uiPriority w:val="99"/>
    <w:qFormat/>
    <w:pPr>
      <w:ind w:left="283" w:hanging="283"/>
      <w:jc w:val="left"/>
      <w:outlineLvl w:val="1"/>
    </w:pPr>
    <w:rPr>
      <w:rFonts w:ascii="Times New Roman" w:hAnsi="Times New Roman"/>
      <w:caps/>
      <w:kern w:val="0"/>
      <w:sz w:val="24"/>
      <w:szCs w:val="24"/>
      <w:u w:val="single"/>
      <w:lang w:eastAsia="en-US"/>
    </w:rPr>
  </w:style>
  <w:style w:type="paragraph" w:styleId="Titre3">
    <w:name w:val="heading 3"/>
    <w:basedOn w:val="Titre2"/>
    <w:next w:val="-LettreTexteGEDA"/>
    <w:link w:val="Titre3Car"/>
    <w:uiPriority w:val="99"/>
    <w:qFormat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link w:val="Titre4Car"/>
    <w:uiPriority w:val="99"/>
    <w:qFormat/>
    <w:pPr>
      <w:outlineLvl w:val="3"/>
    </w:pPr>
    <w:rPr>
      <w:i w:val="0"/>
      <w:iCs w:val="0"/>
      <w:u w:val="none"/>
    </w:rPr>
  </w:style>
  <w:style w:type="paragraph" w:styleId="Titre5">
    <w:name w:val="heading 5"/>
    <w:basedOn w:val="Titre4"/>
    <w:next w:val="-LettreTexteGEDA"/>
    <w:link w:val="Titre5Car"/>
    <w:uiPriority w:val="99"/>
    <w:qFormat/>
    <w:pPr>
      <w:keepLines/>
      <w:outlineLvl w:val="4"/>
    </w:pPr>
    <w:rPr>
      <w:i/>
      <w:iCs/>
    </w:rPr>
  </w:style>
  <w:style w:type="paragraph" w:styleId="Titre6">
    <w:name w:val="heading 6"/>
    <w:basedOn w:val="Titre5"/>
    <w:next w:val="-LettreTexteGEDA"/>
    <w:link w:val="Titre6Car"/>
    <w:uiPriority w:val="99"/>
    <w:qFormat/>
    <w:pPr>
      <w:outlineLvl w:val="5"/>
    </w:pPr>
    <w:rPr>
      <w:i w:val="0"/>
      <w:iCs w:val="0"/>
      <w:caps w:val="0"/>
      <w:lang w:eastAsia="x-none"/>
    </w:rPr>
  </w:style>
  <w:style w:type="paragraph" w:styleId="Titre7">
    <w:name w:val="heading 7"/>
    <w:basedOn w:val="Titre6"/>
    <w:next w:val="-LettreTexteGEDA"/>
    <w:link w:val="Titre7Car"/>
    <w:uiPriority w:val="99"/>
    <w:qFormat/>
    <w:pPr>
      <w:outlineLvl w:val="6"/>
    </w:pPr>
    <w:rPr>
      <w:b w:val="0"/>
      <w:bCs w:val="0"/>
    </w:rPr>
  </w:style>
  <w:style w:type="paragraph" w:styleId="Titre8">
    <w:name w:val="heading 8"/>
    <w:basedOn w:val="Titre7"/>
    <w:next w:val="-LettreTexteGEDA"/>
    <w:link w:val="Titre8Car"/>
    <w:uiPriority w:val="99"/>
    <w:qFormat/>
    <w:pPr>
      <w:outlineLvl w:val="7"/>
    </w:pPr>
    <w:rPr>
      <w:lang w:eastAsia="en-US"/>
    </w:rPr>
  </w:style>
  <w:style w:type="paragraph" w:styleId="Titre9">
    <w:name w:val="heading 9"/>
    <w:basedOn w:val="Normal"/>
    <w:next w:val="-LettreTexteGEDA"/>
    <w:link w:val="Titre9Car"/>
    <w:uiPriority w:val="99"/>
    <w:qFormat/>
    <w:pPr>
      <w:spacing w:before="180"/>
      <w:ind w:left="851" w:hanging="851"/>
      <w:jc w:val="both"/>
      <w:outlineLvl w:val="8"/>
    </w:pPr>
    <w:rPr>
      <w:kern w:val="18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rPr>
      <w:rFonts w:ascii="Times New Roman" w:hAnsi="Times New Roman" w:cs="Times New Roman"/>
      <w:b/>
      <w:bCs/>
      <w:caps/>
      <w:sz w:val="24"/>
      <w:szCs w:val="24"/>
      <w:u w:val="single"/>
      <w:lang w:eastAsia="en-US"/>
    </w:rPr>
  </w:style>
  <w:style w:type="character" w:customStyle="1" w:styleId="Titre3Car">
    <w:name w:val="Titre 3 Car"/>
    <w:link w:val="Titre3"/>
    <w:uiPriority w:val="99"/>
    <w:rPr>
      <w:rFonts w:ascii="Times New Roman" w:hAnsi="Times New Roman" w:cs="Times New Roman"/>
      <w:b/>
      <w:bCs/>
      <w:i/>
      <w:iCs/>
      <w:caps/>
      <w:sz w:val="24"/>
      <w:szCs w:val="24"/>
      <w:u w:val="single"/>
      <w:lang w:eastAsia="en-US"/>
    </w:rPr>
  </w:style>
  <w:style w:type="character" w:customStyle="1" w:styleId="Titre4Car">
    <w:name w:val="Titre 4 Car"/>
    <w:link w:val="Titre4"/>
    <w:uiPriority w:val="99"/>
    <w:rPr>
      <w:rFonts w:ascii="Times New Roman" w:hAnsi="Times New Roman" w:cs="Times New Roman"/>
      <w:b/>
      <w:bCs/>
      <w:caps/>
      <w:sz w:val="24"/>
      <w:szCs w:val="24"/>
      <w:lang w:eastAsia="en-US"/>
    </w:rPr>
  </w:style>
  <w:style w:type="character" w:customStyle="1" w:styleId="Titre5Car">
    <w:name w:val="Titre 5 Car"/>
    <w:link w:val="Titre5"/>
    <w:uiPriority w:val="99"/>
    <w:rPr>
      <w:rFonts w:ascii="Times New Roman" w:hAnsi="Times New Roman" w:cs="Times New Roman"/>
      <w:b/>
      <w:bCs/>
      <w:i/>
      <w:iCs/>
      <w:caps/>
      <w:sz w:val="24"/>
      <w:szCs w:val="24"/>
      <w:lang w:eastAsia="en-US"/>
    </w:rPr>
  </w:style>
  <w:style w:type="character" w:customStyle="1" w:styleId="Titre6Car">
    <w:name w:val="Titre 6 Car"/>
    <w:link w:val="Titre6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Titre7Car">
    <w:name w:val="Titre 7 Car"/>
    <w:link w:val="Titre7"/>
    <w:uiPriority w:val="99"/>
    <w:rPr>
      <w:rFonts w:ascii="Times New Roman" w:hAnsi="Times New Roman" w:cs="Times New Roman"/>
      <w:sz w:val="24"/>
      <w:szCs w:val="24"/>
    </w:rPr>
  </w:style>
  <w:style w:type="character" w:customStyle="1" w:styleId="Titre8Car">
    <w:name w:val="Titre 8 Car"/>
    <w:link w:val="Titre8"/>
    <w:uiPriority w:val="9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rPr>
      <w:rFonts w:ascii="Times New Roman" w:hAnsi="Times New Roman" w:cs="Times New Roman"/>
      <w:kern w:val="18"/>
      <w:sz w:val="24"/>
      <w:szCs w:val="24"/>
      <w:lang w:eastAsia="en-US"/>
    </w:rPr>
  </w:style>
  <w:style w:type="paragraph" w:styleId="Titre">
    <w:name w:val="Title"/>
    <w:basedOn w:val="Normal"/>
    <w:next w:val="-LettreTexteGEDA"/>
    <w:link w:val="TitreCar"/>
    <w:uiPriority w:val="10"/>
    <w:qFormat/>
    <w:pPr>
      <w:spacing w:before="18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-LettreTexteGEDA">
    <w:name w:val="- Lettre:Texte                GED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rFonts w:ascii="Times New Roman" w:hAnsi="Times New Roman"/>
      <w:noProof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-EnteteLogoGEDA">
    <w:name w:val="- Entete:Logo                GEDA"/>
    <w:basedOn w:val="Normal"/>
    <w:uiPriority w:val="99"/>
    <w:pPr>
      <w:overflowPunct w:val="0"/>
      <w:autoSpaceDE w:val="0"/>
      <w:autoSpaceDN w:val="0"/>
      <w:adjustRightInd w:val="0"/>
      <w:ind w:right="57"/>
      <w:jc w:val="center"/>
      <w:textAlignment w:val="baseline"/>
    </w:pPr>
  </w:style>
  <w:style w:type="paragraph" w:customStyle="1" w:styleId="-EnteteNORGEDA">
    <w:name w:val="- Entete:NOR                GEDA"/>
    <w:uiPriority w:val="99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rFonts w:ascii="Times New Roman" w:hAnsi="Times New Roman"/>
      <w:sz w:val="18"/>
      <w:szCs w:val="18"/>
    </w:rPr>
  </w:style>
  <w:style w:type="paragraph" w:customStyle="1" w:styleId="-EnteteNumRegGEDA">
    <w:name w:val="- Entete:Num Reg          GEDA"/>
    <w:next w:val="-EnteteNORGEDA"/>
    <w:uiPriority w:val="99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rFonts w:ascii="Times New Roman" w:hAnsi="Times New Roman"/>
      <w:b/>
      <w:bCs/>
      <w:sz w:val="24"/>
      <w:szCs w:val="24"/>
    </w:rPr>
  </w:style>
  <w:style w:type="paragraph" w:customStyle="1" w:styleId="-EnteteObjetGEDA">
    <w:name w:val="- Entete:Objet               GEDA"/>
    <w:uiPriority w:val="99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rFonts w:ascii="Times New Roman" w:hAnsi="Times New Roman"/>
      <w:sz w:val="24"/>
      <w:szCs w:val="24"/>
    </w:rPr>
  </w:style>
  <w:style w:type="paragraph" w:customStyle="1" w:styleId="-EnteteTitreGEDA">
    <w:name w:val="- Entete:Titre                GEDA"/>
    <w:basedOn w:val="Normal"/>
    <w:uiPriority w:val="99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 w:cs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uiPriority w:val="9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rFonts w:ascii="Times New Roman" w:hAnsi="Times New Roman"/>
      <w:sz w:val="24"/>
      <w:szCs w:val="24"/>
    </w:rPr>
  </w:style>
  <w:style w:type="paragraph" w:customStyle="1" w:styleId="-SignatairePRFonctionGEDA">
    <w:name w:val="- Signataire:PR FonctionGEDA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4"/>
    </w:rPr>
  </w:style>
  <w:style w:type="paragraph" w:customStyle="1" w:styleId="-SignatairePRNomGEDA">
    <w:name w:val="- Signataire:PR Nom      GEDA"/>
    <w:uiPriority w:val="99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paragraph" w:customStyle="1" w:styleId="-LettreTitreGEDA">
    <w:name w:val="- Lettre:Titre                 GEDA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ascii="Times New Roman" w:hAnsi="Times New Roman"/>
      <w:b/>
      <w:bCs/>
      <w:noProof/>
      <w:sz w:val="28"/>
      <w:szCs w:val="28"/>
    </w:rPr>
  </w:style>
  <w:style w:type="paragraph" w:customStyle="1" w:styleId="-EnteteLieuetdateGEDA">
    <w:name w:val="- Entete:Lieu et date      GEDA"/>
    <w:uiPriority w:val="99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-LettreObjetGEDA">
    <w:name w:val="- Lettre:Objet                GEDA"/>
    <w:next w:val="-LettreSuiteORefPJGEDA"/>
    <w:uiPriority w:val="99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-LettreSuiteORefPJGEDA">
    <w:name w:val="- Lettre:Suite O/Ref/PJ GEDA"/>
    <w:uiPriority w:val="99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-LettrePJGEDA">
    <w:name w:val="- Lettre:P.J.                  GEDA"/>
    <w:basedOn w:val="-LettreObjetGEDA"/>
    <w:next w:val="-LettreSuiteORefPJGEDA"/>
    <w:uiPriority w:val="99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uiPriority w:val="99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uiPriority w:val="99"/>
    <w:pPr>
      <w:spacing w:before="360"/>
    </w:pPr>
  </w:style>
  <w:style w:type="paragraph" w:customStyle="1" w:styleId="-PPNORGEDA">
    <w:name w:val="- PP:NOR                     GEDA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18"/>
      <w:szCs w:val="18"/>
    </w:rPr>
  </w:style>
  <w:style w:type="paragraph" w:customStyle="1" w:styleId="-PPNumPageGEDA">
    <w:name w:val="- PP:Num Page              GEDA"/>
    <w:uiPriority w:val="99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18"/>
      <w:szCs w:val="18"/>
    </w:rPr>
  </w:style>
  <w:style w:type="paragraph" w:customStyle="1" w:styleId="-LettrecorpslettreGEDA">
    <w:name w:val="- Lettre:corps lettre        GEDA"/>
    <w:basedOn w:val="Normal"/>
    <w:uiPriority w:val="99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</w:rPr>
  </w:style>
  <w:style w:type="paragraph" w:customStyle="1" w:styleId="-SignataireNomgrasGEDA">
    <w:name w:val="- Signataire:Nom (gras)  GEDA"/>
    <w:basedOn w:val="Normal"/>
    <w:uiPriority w:val="9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bCs/>
    </w:rPr>
  </w:style>
  <w:style w:type="paragraph" w:customStyle="1" w:styleId="-DiversLigneinvisibleGEDA">
    <w:name w:val="- Divers:Ligne invisible   GEDA"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vanish/>
      <w:sz w:val="2"/>
      <w:szCs w:val="2"/>
    </w:rPr>
  </w:style>
  <w:style w:type="paragraph" w:customStyle="1" w:styleId="-LettreCopielibelleGEDA">
    <w:name w:val="- Lettre:Copie (libelle)     GEDA"/>
    <w:basedOn w:val="Normal"/>
    <w:uiPriority w:val="99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bCs/>
      <w:noProof/>
      <w:sz w:val="16"/>
      <w:szCs w:val="16"/>
      <w:u w:val="single"/>
    </w:rPr>
  </w:style>
  <w:style w:type="paragraph" w:customStyle="1" w:styleId="-LettreCopiesGEDA">
    <w:name w:val="- Lettre:Copies              GEDA"/>
    <w:basedOn w:val="Normal"/>
    <w:uiPriority w:val="99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18"/>
    </w:rPr>
  </w:style>
  <w:style w:type="paragraph" w:customStyle="1" w:styleId="-EnteteExpditeurGEDA">
    <w:name w:val="- Entete:Expéditeur                  GEDA"/>
    <w:basedOn w:val="Normal"/>
    <w:uiPriority w:val="99"/>
    <w:pPr>
      <w:spacing w:before="80"/>
      <w:jc w:val="center"/>
    </w:pPr>
    <w:rPr>
      <w:i/>
      <w:iCs/>
    </w:rPr>
  </w:style>
  <w:style w:type="paragraph" w:customStyle="1" w:styleId="-PPAdresseGEDA">
    <w:name w:val="- PP:Adresse                           GEDA"/>
    <w:uiPriority w:val="9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18"/>
      <w:szCs w:val="18"/>
    </w:rPr>
  </w:style>
  <w:style w:type="character" w:styleId="Numrodepage">
    <w:name w:val="page number"/>
    <w:basedOn w:val="Policepardfaut"/>
    <w:uiPriority w:val="99"/>
  </w:style>
  <w:style w:type="paragraph" w:styleId="TM1">
    <w:name w:val="toc 1"/>
    <w:basedOn w:val="Normal"/>
    <w:next w:val="Normal"/>
    <w:autoRedefine/>
    <w:uiPriority w:val="99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uiPriority w:val="99"/>
    <w:pPr>
      <w:ind w:left="240"/>
    </w:pPr>
  </w:style>
  <w:style w:type="paragraph" w:styleId="TM3">
    <w:name w:val="toc 3"/>
    <w:basedOn w:val="Normal"/>
    <w:next w:val="Normal"/>
    <w:autoRedefine/>
    <w:uiPriority w:val="99"/>
    <w:pPr>
      <w:ind w:left="480"/>
    </w:pPr>
  </w:style>
  <w:style w:type="paragraph" w:styleId="TM4">
    <w:name w:val="toc 4"/>
    <w:basedOn w:val="Normal"/>
    <w:next w:val="Normal"/>
    <w:autoRedefine/>
    <w:uiPriority w:val="99"/>
    <w:pPr>
      <w:ind w:left="720"/>
    </w:pPr>
  </w:style>
  <w:style w:type="paragraph" w:styleId="TM5">
    <w:name w:val="toc 5"/>
    <w:basedOn w:val="Normal"/>
    <w:next w:val="Normal"/>
    <w:autoRedefine/>
    <w:uiPriority w:val="99"/>
    <w:pPr>
      <w:ind w:left="960"/>
    </w:pPr>
  </w:style>
  <w:style w:type="paragraph" w:styleId="TM6">
    <w:name w:val="toc 6"/>
    <w:basedOn w:val="Normal"/>
    <w:next w:val="Normal"/>
    <w:autoRedefine/>
    <w:uiPriority w:val="99"/>
    <w:pPr>
      <w:ind w:left="1200"/>
    </w:pPr>
  </w:style>
  <w:style w:type="paragraph" w:styleId="TM7">
    <w:name w:val="toc 7"/>
    <w:basedOn w:val="Normal"/>
    <w:next w:val="Normal"/>
    <w:autoRedefine/>
    <w:uiPriority w:val="99"/>
    <w:pPr>
      <w:ind w:left="1440"/>
    </w:pPr>
  </w:style>
  <w:style w:type="paragraph" w:styleId="TM8">
    <w:name w:val="toc 8"/>
    <w:basedOn w:val="Normal"/>
    <w:next w:val="Normal"/>
    <w:autoRedefine/>
    <w:uiPriority w:val="99"/>
    <w:pPr>
      <w:ind w:left="1680"/>
    </w:pPr>
  </w:style>
  <w:style w:type="paragraph" w:styleId="TM9">
    <w:name w:val="toc 9"/>
    <w:basedOn w:val="Normal"/>
    <w:next w:val="Normal"/>
    <w:autoRedefine/>
    <w:uiPriority w:val="99"/>
    <w:pPr>
      <w:ind w:left="1920"/>
    </w:pPr>
  </w:style>
  <w:style w:type="paragraph" w:customStyle="1" w:styleId="-EntetePresidenceGEDA">
    <w:name w:val="- Entete:Presidence                    GEDA"/>
    <w:basedOn w:val="Normal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</w:rPr>
  </w:style>
  <w:style w:type="paragraph" w:customStyle="1" w:styleId="-LettreAffairesuivieGEDA">
    <w:name w:val="- Lettre:Affaire suivie                GEDA"/>
    <w:uiPriority w:val="99"/>
    <w:pPr>
      <w:tabs>
        <w:tab w:val="num" w:pos="2160"/>
      </w:tabs>
      <w:spacing w:before="240"/>
      <w:ind w:left="180" w:right="5652" w:firstLine="180"/>
      <w:jc w:val="center"/>
    </w:pPr>
    <w:rPr>
      <w:rFonts w:ascii="Times New Roman" w:hAnsi="Times New Roman"/>
      <w:i/>
      <w:iCs/>
      <w:noProof/>
      <w:sz w:val="18"/>
      <w:szCs w:val="18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uiPriority w:val="99"/>
    <w:rPr>
      <w:color w:val="800080"/>
      <w:u w:val="single"/>
    </w:rPr>
  </w:style>
  <w:style w:type="character" w:customStyle="1" w:styleId="-DiversSignatairechargGEDA">
    <w:name w:val="- Divers:Signataire (chargé..)  GEDA"/>
    <w:uiPriority w:val="99"/>
    <w:rPr>
      <w:i/>
      <w:iCs/>
      <w:caps/>
    </w:rPr>
  </w:style>
  <w:style w:type="character" w:customStyle="1" w:styleId="-DiversSignatairecharg2GEDA">
    <w:name w:val="- Divers:Signataire (chargé..)2 GEDA"/>
    <w:uiPriority w:val="99"/>
    <w:rPr>
      <w:i/>
      <w:iCs/>
      <w:sz w:val="20"/>
      <w:szCs w:val="20"/>
    </w:rPr>
  </w:style>
  <w:style w:type="paragraph" w:customStyle="1" w:styleId="-EnteteRapporteurGEDA">
    <w:name w:val="- Entete:Rapporteur                GEDA"/>
    <w:uiPriority w:val="99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ascii="Times New Roman" w:hAnsi="Times New Roman"/>
      <w:b/>
      <w:bCs/>
      <w:caps/>
      <w:sz w:val="18"/>
      <w:szCs w:val="18"/>
    </w:rPr>
  </w:style>
  <w:style w:type="paragraph" w:customStyle="1" w:styleId="-SignataireFonctionGEDA">
    <w:name w:val="- Signataire:Fonction                GEDA"/>
    <w:autoRedefine/>
    <w:uiPriority w:val="99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sz w:val="24"/>
      <w:szCs w:val="24"/>
    </w:rPr>
  </w:style>
  <w:style w:type="paragraph" w:customStyle="1" w:styleId="-SignataireLieuEtDateGEDA">
    <w:name w:val="- Signataire:LieuEtDate             GEDA"/>
    <w:next w:val="-SignataireFonctionGEDA"/>
    <w:uiPriority w:val="99"/>
    <w:pPr>
      <w:keepNext/>
      <w:keepLines/>
      <w:spacing w:before="180" w:after="180"/>
      <w:jc w:val="center"/>
    </w:pPr>
    <w:rPr>
      <w:rFonts w:ascii="Times New Roman" w:hAnsi="Times New Roman"/>
      <w:sz w:val="24"/>
      <w:szCs w:val="24"/>
    </w:rPr>
  </w:style>
  <w:style w:type="paragraph" w:customStyle="1" w:styleId="-EnteteInstructeurGEDA">
    <w:name w:val="- Entete:Instructeur                  GEDA"/>
    <w:basedOn w:val="Normal"/>
    <w:uiPriority w:val="99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18"/>
    </w:rPr>
  </w:style>
  <w:style w:type="paragraph" w:customStyle="1" w:styleId="-BdeActionGEDA">
    <w:name w:val="- Bde:Action                  GEDA"/>
    <w:uiPriority w:val="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i/>
      <w:iCs/>
      <w:caps/>
      <w:noProof/>
    </w:rPr>
  </w:style>
  <w:style w:type="paragraph" w:customStyle="1" w:styleId="-BdeEnteteGEDA">
    <w:name w:val="- Bde:Entete                 GEDA"/>
    <w:uiPriority w:val="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noProof/>
    </w:rPr>
  </w:style>
  <w:style w:type="paragraph" w:customStyle="1" w:styleId="-BdeEnteteARGEDA">
    <w:name w:val="- Bde:Entete AR                 GEDA"/>
    <w:uiPriority w:val="99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rFonts w:ascii="Times New Roman" w:hAnsi="Times New Roman"/>
      <w:b/>
      <w:bCs/>
      <w:noProof/>
    </w:rPr>
  </w:style>
  <w:style w:type="paragraph" w:customStyle="1" w:styleId="-BdeL1C1ARGEDA">
    <w:name w:val="- Bde:L1C1 AR              GEDA"/>
    <w:uiPriority w:val="99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rFonts w:ascii="Times New Roman" w:hAnsi="Times New Roman"/>
      <w:noProof/>
    </w:rPr>
  </w:style>
  <w:style w:type="paragraph" w:customStyle="1" w:styleId="-BdeL1C2ARGEDA">
    <w:name w:val="- Bde:L1C2 AR              GEDA"/>
    <w:basedOn w:val="Normal"/>
    <w:uiPriority w:val="99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iCs/>
      <w:sz w:val="20"/>
      <w:szCs w:val="20"/>
    </w:rPr>
  </w:style>
  <w:style w:type="paragraph" w:customStyle="1" w:styleId="-BdeTitreARGEDA">
    <w:name w:val="- Bde:Titre AR               GEDA"/>
    <w:uiPriority w:val="99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rFonts w:ascii="Times New Roman" w:hAnsi="Times New Roman"/>
      <w:b/>
      <w:bCs/>
      <w:noProof/>
      <w:spacing w:val="200"/>
      <w:sz w:val="24"/>
      <w:szCs w:val="24"/>
    </w:rPr>
  </w:style>
  <w:style w:type="paragraph" w:customStyle="1" w:styleId="-ActeDestinatairesGEDA">
    <w:name w:val="- Acte:Destinataires       GEDA"/>
    <w:uiPriority w:val="99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-LettrebDestinataireGEDA">
    <w:name w:val="- Lettre:b_Destinataire (à)       GEDA"/>
    <w:next w:val="-LettrebDestinatairetitreGEDA"/>
    <w:uiPriority w:val="99"/>
    <w:rPr>
      <w:rFonts w:ascii="Times New Roman" w:hAnsi="Times New Roman"/>
      <w:sz w:val="24"/>
      <w:szCs w:val="24"/>
    </w:rPr>
  </w:style>
  <w:style w:type="paragraph" w:customStyle="1" w:styleId="-LettrebDestinatairetitreGEDA">
    <w:name w:val="- Lettre:b_Destinataire titre     GEDA"/>
    <w:uiPriority w:val="99"/>
    <w:pPr>
      <w:tabs>
        <w:tab w:val="center" w:pos="2835"/>
      </w:tabs>
    </w:pPr>
    <w:rPr>
      <w:rFonts w:ascii="Times New Roman" w:hAnsi="Times New Roman"/>
      <w:b/>
      <w:bCs/>
      <w:sz w:val="24"/>
      <w:szCs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uiPriority w:val="99"/>
    <w:rPr>
      <w:b w:val="0"/>
      <w:bCs w:val="0"/>
    </w:rPr>
  </w:style>
  <w:style w:type="paragraph" w:customStyle="1" w:styleId="-LettrebDestinataireadGEDA">
    <w:name w:val="- Lettre:b_Destinataire (ad) GEDA"/>
    <w:basedOn w:val="-LettrebDestinatairefoncGEDA"/>
    <w:uiPriority w:val="99"/>
  </w:style>
  <w:style w:type="paragraph" w:customStyle="1" w:styleId="-LettrehDestinataireGEDA">
    <w:name w:val="- Lettre:h_Destinataire    GEDA"/>
    <w:next w:val="-LettrehDestinataireadGEDA"/>
    <w:uiPriority w:val="9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-LettrehDestinataireadGEDA">
    <w:name w:val="- Lettre:h_Destinataire (ad)GEDA"/>
    <w:basedOn w:val="-LettrehDestinataireGEDA"/>
    <w:uiPriority w:val="99"/>
    <w:pPr>
      <w:spacing w:before="0"/>
    </w:pPr>
  </w:style>
  <w:style w:type="paragraph" w:customStyle="1" w:styleId="-LettrehDestinataireGEDA0">
    <w:name w:val="- Lettre:h_Destinataire (à)  GEDA"/>
    <w:next w:val="-LettrehDestinataireGEDA"/>
    <w:uiPriority w:val="9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-Lettreh-DestinatairescGEDA">
    <w:name w:val="- Lettre:h-Destinataire (s/c)   GEDA"/>
    <w:basedOn w:val="-LettrehDestinataireGEDA"/>
    <w:next w:val="-LettrehDestinataireadGEDA"/>
    <w:uiPriority w:val="99"/>
    <w:pPr>
      <w:spacing w:before="120" w:after="120"/>
    </w:pPr>
    <w:rPr>
      <w:b w:val="0"/>
      <w:bCs w:val="0"/>
    </w:rPr>
  </w:style>
  <w:style w:type="paragraph" w:styleId="Corpsdetexte2">
    <w:name w:val="Body Text 2"/>
    <w:basedOn w:val="Normal"/>
    <w:link w:val="Corpsdetexte2Car"/>
    <w:uiPriority w:val="99"/>
    <w:pPr>
      <w:spacing w:before="60"/>
      <w:jc w:val="both"/>
    </w:pPr>
    <w:rPr>
      <w:lang w:val="x-none" w:eastAsia="x-none"/>
    </w:rPr>
  </w:style>
  <w:style w:type="character" w:customStyle="1" w:styleId="Corpsdetexte2Car">
    <w:name w:val="Corps de texte 2 Car"/>
    <w:link w:val="Corpsdetexte2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5">
    <w:name w:val="xl35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9">
    <w:name w:val="xl3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uiPriority w:val="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uiPriority w:val="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uiPriority w:val="99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4">
    <w:name w:val="xl5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61">
    <w:name w:val="xl6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7">
    <w:name w:val="xl67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8">
    <w:name w:val="xl68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uiPriority w:val="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1">
    <w:name w:val="xl7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2">
    <w:name w:val="xl72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3">
    <w:name w:val="xl73"/>
    <w:basedOn w:val="Normal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"/>
    <w:uiPriority w:val="99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Normal"/>
    <w:uiPriority w:val="9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79">
    <w:name w:val="xl79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Normal"/>
    <w:uiPriority w:val="9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"/>
    <w:uiPriority w:val="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6">
    <w:name w:val="xl8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87">
    <w:name w:val="xl8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88">
    <w:name w:val="xl88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92">
    <w:name w:val="xl92"/>
    <w:basedOn w:val="Normal"/>
    <w:uiPriority w:val="9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95">
    <w:name w:val="xl95"/>
    <w:basedOn w:val="Normal"/>
    <w:uiPriority w:val="99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96">
    <w:name w:val="xl96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8">
    <w:name w:val="xl9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0">
    <w:name w:val="xl100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2">
    <w:name w:val="xl10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3">
    <w:name w:val="xl10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4">
    <w:name w:val="xl104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5">
    <w:name w:val="xl105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07">
    <w:name w:val="xl107"/>
    <w:basedOn w:val="Normal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8">
    <w:name w:val="xl108"/>
    <w:basedOn w:val="Normal"/>
    <w:uiPriority w:val="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0">
    <w:name w:val="xl11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1">
    <w:name w:val="xl111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2">
    <w:name w:val="xl11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Normal"/>
    <w:uiPriority w:val="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17">
    <w:name w:val="xl117"/>
    <w:basedOn w:val="Normal"/>
    <w:uiPriority w:val="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8">
    <w:name w:val="xl118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9">
    <w:name w:val="xl119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0">
    <w:name w:val="xl120"/>
    <w:basedOn w:val="Normal"/>
    <w:uiPriority w:val="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2">
    <w:name w:val="xl122"/>
    <w:basedOn w:val="Normal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"/>
    <w:uiPriority w:val="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ormal"/>
    <w:uiPriority w:val="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6">
    <w:name w:val="xl126"/>
    <w:basedOn w:val="Normal"/>
    <w:uiPriority w:val="9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8">
    <w:name w:val="xl128"/>
    <w:basedOn w:val="Normal"/>
    <w:uiPriority w:val="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9">
    <w:name w:val="xl129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30">
    <w:name w:val="xl130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"/>
    <w:uiPriority w:val="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"/>
    <w:uiPriority w:val="9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"/>
    <w:uiPriority w:val="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5">
    <w:name w:val="xl135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6">
    <w:name w:val="xl136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7">
    <w:name w:val="xl137"/>
    <w:basedOn w:val="Normal"/>
    <w:uiPriority w:val="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0">
    <w:name w:val="xl140"/>
    <w:basedOn w:val="Normal"/>
    <w:uiPriority w:val="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1">
    <w:name w:val="xl141"/>
    <w:basedOn w:val="Normal"/>
    <w:uiPriority w:val="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2">
    <w:name w:val="xl142"/>
    <w:basedOn w:val="Normal"/>
    <w:uiPriority w:val="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3">
    <w:name w:val="xl143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4">
    <w:name w:val="xl14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5">
    <w:name w:val="xl145"/>
    <w:basedOn w:val="Normal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6">
    <w:name w:val="xl146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8">
    <w:name w:val="xl148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0">
    <w:name w:val="xl15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1">
    <w:name w:val="xl15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xl152">
    <w:name w:val="xl15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3">
    <w:name w:val="xl1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4">
    <w:name w:val="xl15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5">
    <w:name w:val="xl15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6">
    <w:name w:val="xl15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7">
    <w:name w:val="xl157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8">
    <w:name w:val="xl15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9">
    <w:name w:val="xl15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0">
    <w:name w:val="xl160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61">
    <w:name w:val="xl16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2">
    <w:name w:val="xl162"/>
    <w:basedOn w:val="Normal"/>
    <w:uiPriority w:val="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3">
    <w:name w:val="xl16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4">
    <w:name w:val="xl164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5">
    <w:name w:val="xl165"/>
    <w:basedOn w:val="Normal"/>
    <w:uiPriority w:val="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6">
    <w:name w:val="xl166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7">
    <w:name w:val="xl167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168">
    <w:name w:val="xl16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9">
    <w:name w:val="xl16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70">
    <w:name w:val="xl170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71">
    <w:name w:val="xl171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2">
    <w:name w:val="xl172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73">
    <w:name w:val="xl173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4">
    <w:name w:val="xl174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175">
    <w:name w:val="xl175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6">
    <w:name w:val="xl176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77">
    <w:name w:val="xl177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8">
    <w:name w:val="xl17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79">
    <w:name w:val="xl179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80">
    <w:name w:val="xl180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81">
    <w:name w:val="xl18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82">
    <w:name w:val="xl182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83">
    <w:name w:val="xl18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84">
    <w:name w:val="xl184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-EntetePresidentGEDA">
    <w:name w:val="- Entete:President                    GEDA"/>
    <w:basedOn w:val="Normal"/>
    <w:uiPriority w:val="99"/>
    <w:pPr>
      <w:jc w:val="center"/>
    </w:pPr>
    <w:rPr>
      <w:b/>
      <w:bCs/>
      <w:caps/>
    </w:rPr>
  </w:style>
  <w:style w:type="paragraph" w:styleId="Listepuces3">
    <w:name w:val="List Bullet 3"/>
    <w:basedOn w:val="Normal"/>
    <w:autoRedefine/>
    <w:uiPriority w:val="99"/>
    <w:pPr>
      <w:ind w:firstLine="851"/>
      <w:jc w:val="both"/>
    </w:pPr>
    <w:rPr>
      <w:i/>
      <w:iCs/>
    </w:rPr>
  </w:style>
  <w:style w:type="paragraph" w:styleId="Sous-titre">
    <w:name w:val="Subtitle"/>
    <w:basedOn w:val="Normal"/>
    <w:link w:val="Sous-titreCar"/>
    <w:uiPriority w:val="11"/>
    <w:qFormat/>
    <w:pPr>
      <w:jc w:val="center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Textecourant">
    <w:name w:val="Texte courant"/>
    <w:basedOn w:val="Normal"/>
    <w:uiPriority w:val="99"/>
    <w:pPr>
      <w:tabs>
        <w:tab w:val="left" w:leader="hyphen" w:pos="8505"/>
      </w:tabs>
      <w:spacing w:after="100" w:line="280" w:lineRule="exact"/>
      <w:jc w:val="both"/>
    </w:pPr>
    <w:rPr>
      <w:rFonts w:ascii="Garamond" w:hAnsi="Garamond" w:cs="Garamond"/>
      <w:sz w:val="26"/>
      <w:szCs w:val="26"/>
    </w:rPr>
  </w:style>
  <w:style w:type="paragraph" w:styleId="Normalcentr">
    <w:name w:val="Block Text"/>
    <w:basedOn w:val="Normal"/>
    <w:uiPriority w:val="99"/>
    <w:pPr>
      <w:tabs>
        <w:tab w:val="left" w:pos="9000"/>
      </w:tabs>
      <w:ind w:left="-180" w:right="-830"/>
      <w:jc w:val="both"/>
    </w:pPr>
  </w:style>
  <w:style w:type="paragraph" w:styleId="Retraitcorpsdetexte">
    <w:name w:val="Body Text Indent"/>
    <w:basedOn w:val="Normal"/>
    <w:link w:val="RetraitcorpsdetexteCar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rPr>
      <w:rFonts w:ascii="Times New Roman" w:hAnsi="Times New Roman"/>
      <w:sz w:val="24"/>
      <w:szCs w:val="24"/>
    </w:rPr>
  </w:style>
  <w:style w:type="character" w:styleId="lev">
    <w:name w:val="Strong"/>
    <w:uiPriority w:val="22"/>
    <w:qFormat/>
    <w:rPr>
      <w:b/>
      <w:bCs/>
    </w:rPr>
  </w:style>
  <w:style w:type="character" w:customStyle="1" w:styleId="hgkelc">
    <w:name w:val="hgkelc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tp\Desktop\Mod&#232;le%20fiche%20de%20poste%20CHP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8F9A-4958-4061-A018-AD12C897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fiche de poste CHPf.dotx</Template>
  <TotalTime>1966</TotalTime>
  <Pages>3</Pages>
  <Words>1205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ministre</vt:lpstr>
    </vt:vector>
  </TitlesOfParts>
  <Company>présidence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ministre</dc:title>
  <dc:subject>GEDA v.6</dc:subject>
  <dc:creator>PENIN Thierry</dc:creator>
  <cp:keywords/>
  <cp:lastModifiedBy>HUANG Manutea</cp:lastModifiedBy>
  <cp:revision>90</cp:revision>
  <cp:lastPrinted>2013-03-01T21:21:00Z</cp:lastPrinted>
  <dcterms:created xsi:type="dcterms:W3CDTF">2023-06-02T01:22:00Z</dcterms:created>
  <dcterms:modified xsi:type="dcterms:W3CDTF">2025-06-19T19:32:00Z</dcterms:modified>
</cp:coreProperties>
</file>